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F" w:rsidRPr="00E8286F" w:rsidRDefault="00E8286F" w:rsidP="00E828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Уважаемые работники!</w:t>
      </w:r>
    </w:p>
    <w:p w:rsidR="00E8286F" w:rsidRPr="00E8286F" w:rsidRDefault="00E8286F" w:rsidP="00E828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4B6A"/>
          <w:spacing w:val="8"/>
          <w:sz w:val="28"/>
          <w:szCs w:val="28"/>
          <w:lang w:eastAsia="ru-RU"/>
        </w:rPr>
      </w:pPr>
    </w:p>
    <w:p w:rsidR="00E8286F" w:rsidRP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В соответствии с </w:t>
      </w:r>
      <w:proofErr w:type="spellStart"/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instrText xml:space="preserve"> HYPERLINK "sp://num=2" \o "4) налоговый вычет за каждый месяц налогового периода распространяется на родителя, супруга (супругу) родителя, усыновителя, опекуна, попечителя, приемного родителя, супруга (супругу) приемного родителя, на обеспечении которы..." </w:instrTex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.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4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fldChar w:fldCharType="end"/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 п</w:t>
      </w: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.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.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218 Налогового кодекса Вы можете воспользоваться налоговым вычетом на каждого ребенка в следующих размерах:</w:t>
      </w:r>
    </w:p>
    <w:p w:rsidR="00E8286F" w:rsidRPr="00E8286F" w:rsidRDefault="00E8286F" w:rsidP="00E8286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1400 руб. в месяц – на первого ребенка;</w:t>
      </w:r>
    </w:p>
    <w:p w:rsidR="00E8286F" w:rsidRPr="00E8286F" w:rsidRDefault="00E8286F" w:rsidP="00E8286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1400 руб. в месяц – на второго ребенка;</w:t>
      </w:r>
    </w:p>
    <w:p w:rsidR="00E8286F" w:rsidRPr="00E8286F" w:rsidRDefault="00E8286F" w:rsidP="00E8286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3000 руб. в месяц – на третьего и каждого последующего ребенка;</w:t>
      </w:r>
    </w:p>
    <w:p w:rsidR="00E8286F" w:rsidRPr="00E8286F" w:rsidRDefault="003846E2" w:rsidP="003846E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3846E2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12 000 руб</w:t>
      </w: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  <w:r w:rsidRPr="003846E2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</w:t>
      </w: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алидом I или II группы</w:t>
      </w:r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.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86F" w:rsidRP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u w:val="single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u w:val="single"/>
          <w:bdr w:val="none" w:sz="0" w:space="0" w:color="auto" w:frame="1"/>
          <w:lang w:eastAsia="ru-RU"/>
        </w:rPr>
        <w:t>Право на вычет имеют: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– каждый из родителей (в т. ч. разведенных);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– супруг (отчим) или супруга (мачеха) родителя;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– каждый из </w:t>
      </w:r>
      <w:hyperlink r:id="rId7" w:anchor="/document/113/3245/" w:tooltip="Опекун - законный представитель: - малолетних детей (в возрасте до 14 лет), оставшихся без попечения родителей (ст. 145 Семейного кодекса РФ, ст. 32 ГК РФ); - граждан, признанных недееспособными..." w:history="1">
        <w:r w:rsidRPr="00E8286F">
          <w:rPr>
            <w:rFonts w:ascii="Times New Roman" w:eastAsia="Times New Roman" w:hAnsi="Times New Roman" w:cs="Times New Roman"/>
            <w:color w:val="0D0D0D" w:themeColor="text1" w:themeTint="F2"/>
            <w:spacing w:val="8"/>
            <w:sz w:val="28"/>
            <w:szCs w:val="28"/>
            <w:bdr w:val="none" w:sz="0" w:space="0" w:color="auto" w:frame="1"/>
            <w:lang w:eastAsia="ru-RU"/>
          </w:rPr>
          <w:t>опекунов</w:t>
        </w:r>
      </w:hyperlink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, </w:t>
      </w:r>
      <w:hyperlink r:id="rId8" w:anchor="/document/113/3244/" w:tooltip="Попечитель - законный представитель: - несовершеннолетних детей (в возрасте от 14 до 18 лет), оставшихся без попечения родителей (ст. 145 Семейного кодекса РФ, ст. 33 ГК РФ); - граждан,.." w:history="1">
        <w:r w:rsidRPr="00E8286F">
          <w:rPr>
            <w:rFonts w:ascii="Times New Roman" w:eastAsia="Times New Roman" w:hAnsi="Times New Roman" w:cs="Times New Roman"/>
            <w:color w:val="0D0D0D" w:themeColor="text1" w:themeTint="F2"/>
            <w:spacing w:val="8"/>
            <w:sz w:val="28"/>
            <w:szCs w:val="28"/>
            <w:bdr w:val="none" w:sz="0" w:space="0" w:color="auto" w:frame="1"/>
            <w:lang w:eastAsia="ru-RU"/>
          </w:rPr>
          <w:t>попечителей</w:t>
        </w:r>
      </w:hyperlink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, усыновителей (если их несколько);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– каждый из приемных родителей (если их двое);</w:t>
      </w:r>
    </w:p>
    <w:p w:rsidR="00E8286F" w:rsidRP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– супруг (супруга) приемного родителя.</w:t>
      </w:r>
    </w:p>
    <w:p w:rsidR="00E8286F" w:rsidRPr="00E8286F" w:rsidRDefault="003846E2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fldChar w:fldCharType="begin"/>
      </w:r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instrText xml:space="preserve"> HYPERLINK "http://vip.gosfinansy.ru/" \l "/document/99/901765862/XA00M8O2N4/" \o "1400 рублей - на первого ребенка;.." </w:instrText>
      </w:r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абз</w:t>
      </w:r>
      <w:proofErr w:type="spellEnd"/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. 2–9 </w:t>
      </w:r>
      <w:proofErr w:type="spellStart"/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пп</w:t>
      </w:r>
      <w:proofErr w:type="spellEnd"/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. 4 п. 1 ст. 218 НК РФ</w:t>
      </w:r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fldChar w:fldCharType="end"/>
      </w:r>
      <w:r w:rsidR="00E8286F"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).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u w:val="single"/>
          <w:bdr w:val="none" w:sz="0" w:space="0" w:color="auto" w:frame="1"/>
          <w:lang w:eastAsia="ru-RU"/>
        </w:rPr>
        <w:t>Вычет предоставляется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: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br/>
        <w:t>– либо до достижения ребенком (подопечным) возраста 18 лет;</w:t>
      </w:r>
    </w:p>
    <w:p w:rsidR="00E8286F" w:rsidRP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– либо до достижения ребенком (подопечным) возраста 24 лет, если он учится на очном отделении или является аспирантом, ординатором,  курсантом, студентом.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Вычет действует до месяца, в котором доход, облагаемый по ставке 13 процентов нарастающим итогом с начала года, не превысит 350 000 руб.</w:t>
      </w:r>
    </w:p>
    <w:p w:rsidR="00E8286F" w:rsidRP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С месяца, в котором доход превысит 350 000 руб., вычет не предоставляется.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</w:p>
    <w:p w:rsidR="00E8286F" w:rsidRP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u w:val="single"/>
          <w:bdr w:val="none" w:sz="0" w:space="0" w:color="auto" w:frame="1"/>
          <w:lang w:eastAsia="ru-RU"/>
        </w:rPr>
        <w:t>Для оформления налогового вычета</w:t>
      </w: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Вам необходимо предоставить в расчетный отдел управления финансово-экономической деятельности (кабинет 227 главного учебного корпуса) следующие документы: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-заявление о предоставлении налогового вычета 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(сайт университета  http://www.kurskmed.com на странице Управления финансово-экономической деятельности в разделе «Заявления»);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- копия свидетельства о рождении детей;</w:t>
      </w:r>
    </w:p>
    <w:p w:rsidR="00E8286F" w:rsidRP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-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справка из образовательного учреждения о том, что ребенок является учащимся очной формы обучения, аспирантом, ординатором, курсантом или студентом (</w:t>
      </w:r>
      <w:r w:rsidRPr="00E8286F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8"/>
          <w:sz w:val="28"/>
          <w:szCs w:val="28"/>
          <w:u w:val="single"/>
          <w:bdr w:val="none" w:sz="0" w:space="0" w:color="auto" w:frame="1"/>
          <w:lang w:eastAsia="ru-RU"/>
        </w:rPr>
        <w:t>если ребенку от 18 до 24 лет</w:t>
      </w: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);</w:t>
      </w:r>
    </w:p>
    <w:p w:rsid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- справка </w:t>
      </w:r>
      <w:proofErr w:type="gramStart"/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медико-социальной</w:t>
      </w:r>
      <w:proofErr w:type="gramEnd"/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 xml:space="preserve"> экспертизы (для оформления налогового вычета на ребенка-инвалида).     </w:t>
      </w:r>
    </w:p>
    <w:p w:rsidR="00E8286F" w:rsidRPr="00E8286F" w:rsidRDefault="00E8286F" w:rsidP="00E82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lang w:eastAsia="ru-RU"/>
        </w:rPr>
      </w:pPr>
      <w:r w:rsidRPr="00E8286F">
        <w:rPr>
          <w:rFonts w:ascii="Times New Roman" w:eastAsia="Times New Roman" w:hAnsi="Times New Roman" w:cs="Times New Roman"/>
          <w:color w:val="0D0D0D" w:themeColor="text1" w:themeTint="F2"/>
          <w:spacing w:val="8"/>
          <w:sz w:val="28"/>
          <w:szCs w:val="28"/>
          <w:bdr w:val="none" w:sz="0" w:space="0" w:color="auto" w:frame="1"/>
          <w:lang w:eastAsia="ru-RU"/>
        </w:rPr>
        <w:t>      </w:t>
      </w:r>
    </w:p>
    <w:p w:rsidR="0041271B" w:rsidRPr="00E8286F" w:rsidRDefault="0041271B" w:rsidP="00E8286F">
      <w:pPr>
        <w:rPr>
          <w:color w:val="0D0D0D" w:themeColor="text1" w:themeTint="F2"/>
        </w:rPr>
      </w:pPr>
    </w:p>
    <w:sectPr w:rsidR="0041271B" w:rsidRPr="00E8286F" w:rsidSect="00E8286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76F"/>
    <w:multiLevelType w:val="multilevel"/>
    <w:tmpl w:val="EC6A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5"/>
    <w:rsid w:val="00040745"/>
    <w:rsid w:val="000E3C77"/>
    <w:rsid w:val="000E68DB"/>
    <w:rsid w:val="00151959"/>
    <w:rsid w:val="0030284F"/>
    <w:rsid w:val="003711B2"/>
    <w:rsid w:val="003846E2"/>
    <w:rsid w:val="003B7E02"/>
    <w:rsid w:val="003C54D5"/>
    <w:rsid w:val="003E2F11"/>
    <w:rsid w:val="003F08A2"/>
    <w:rsid w:val="0041271B"/>
    <w:rsid w:val="0055082A"/>
    <w:rsid w:val="0061672F"/>
    <w:rsid w:val="00852B50"/>
    <w:rsid w:val="0097117C"/>
    <w:rsid w:val="009C446C"/>
    <w:rsid w:val="009D5EAD"/>
    <w:rsid w:val="00A76676"/>
    <w:rsid w:val="00B62346"/>
    <w:rsid w:val="00D204FD"/>
    <w:rsid w:val="00D56FB7"/>
    <w:rsid w:val="00E8286F"/>
    <w:rsid w:val="00EA3D45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8E3D-B98C-4D70-BA50-E62266E4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2023-09-14T08:16:00Z</cp:lastPrinted>
  <dcterms:created xsi:type="dcterms:W3CDTF">2023-09-14T11:23:00Z</dcterms:created>
  <dcterms:modified xsi:type="dcterms:W3CDTF">2023-09-15T11:48:00Z</dcterms:modified>
</cp:coreProperties>
</file>