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C2" w:rsidRPr="008F10C2" w:rsidRDefault="008F10C2" w:rsidP="008F10C2">
      <w:pPr>
        <w:shd w:val="clear" w:color="auto" w:fill="FFFFFF"/>
        <w:spacing w:line="360" w:lineRule="atLeast"/>
        <w:jc w:val="center"/>
        <w:outlineLvl w:val="1"/>
        <w:rPr>
          <w:rFonts w:ascii="Arial" w:hAnsi="Arial" w:cs="Arial"/>
          <w:b/>
          <w:caps/>
          <w:sz w:val="27"/>
          <w:szCs w:val="27"/>
        </w:rPr>
      </w:pPr>
      <w:bookmarkStart w:id="0" w:name="_GoBack"/>
      <w:r w:rsidRPr="008F10C2">
        <w:rPr>
          <w:rFonts w:ascii="Arial" w:hAnsi="Arial" w:cs="Arial"/>
          <w:b/>
          <w:caps/>
          <w:sz w:val="27"/>
          <w:szCs w:val="27"/>
        </w:rPr>
        <w:t>УСТАНОВЛЕНИЕ СООТВЕТСТВИЯ ИНОСТРАННОГО ОБРАЗОВАНИЯ ТРЕБОВАНИЯМ К МЕДИЦИНСКИМ И ФАРМАЦЕВТИЧЕСКИМ РАБОТНИКАМ</w:t>
      </w:r>
    </w:p>
    <w:bookmarkEnd w:id="0"/>
    <w:p w:rsidR="008F10C2" w:rsidRPr="008F10C2" w:rsidRDefault="008F10C2" w:rsidP="008F10C2">
      <w:pPr>
        <w:shd w:val="clear" w:color="auto" w:fill="FFFFFF"/>
        <w:spacing w:line="360" w:lineRule="atLeast"/>
        <w:outlineLvl w:val="1"/>
        <w:rPr>
          <w:rFonts w:ascii="Arial" w:hAnsi="Arial" w:cs="Arial"/>
          <w:caps/>
          <w:color w:val="555555"/>
          <w:sz w:val="27"/>
          <w:szCs w:val="27"/>
        </w:rPr>
      </w:pPr>
    </w:p>
    <w:p w:rsidR="008F10C2" w:rsidRDefault="008F10C2" w:rsidP="008F10C2">
      <w:pPr>
        <w:shd w:val="clear" w:color="auto" w:fill="EAECEE"/>
        <w:spacing w:line="360" w:lineRule="atLeast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8F10C2">
        <w:rPr>
          <w:rFonts w:ascii="Arial" w:hAnsi="Arial" w:cs="Arial"/>
          <w:color w:val="000000"/>
          <w:sz w:val="27"/>
          <w:szCs w:val="27"/>
        </w:rPr>
        <w:t xml:space="preserve">Во исполнение части 6 статьи 69 Федерального закона от 21.11.2011 </w:t>
      </w:r>
    </w:p>
    <w:p w:rsidR="008F10C2" w:rsidRPr="008F10C2" w:rsidRDefault="008F10C2" w:rsidP="008F10C2">
      <w:pPr>
        <w:shd w:val="clear" w:color="auto" w:fill="EAECEE"/>
        <w:spacing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 w:rsidRPr="008F10C2">
        <w:rPr>
          <w:rFonts w:ascii="Arial" w:hAnsi="Arial" w:cs="Arial"/>
          <w:color w:val="000000"/>
          <w:sz w:val="27"/>
          <w:szCs w:val="27"/>
        </w:rPr>
        <w:t>№ 323-ФЗ «Об основах охраны здоровья граждан в Российской Федерации» </w:t>
      </w:r>
      <w:r w:rsidRPr="008F10C2">
        <w:rPr>
          <w:rFonts w:ascii="Arial" w:hAnsi="Arial" w:cs="Arial"/>
          <w:color w:val="000000"/>
          <w:sz w:val="27"/>
          <w:szCs w:val="27"/>
          <w:u w:val="single"/>
        </w:rPr>
        <w:t xml:space="preserve">с </w:t>
      </w:r>
      <w:r w:rsidRPr="008F10C2">
        <w:rPr>
          <w:rFonts w:ascii="Arial" w:hAnsi="Arial" w:cs="Arial"/>
          <w:b/>
          <w:color w:val="000000"/>
          <w:sz w:val="27"/>
          <w:szCs w:val="27"/>
          <w:u w:val="single"/>
        </w:rPr>
        <w:t>01.01.2023</w:t>
      </w:r>
      <w:r w:rsidRPr="008F10C2">
        <w:rPr>
          <w:rFonts w:ascii="Arial" w:hAnsi="Arial" w:cs="Arial"/>
          <w:color w:val="000000"/>
          <w:sz w:val="27"/>
          <w:szCs w:val="27"/>
        </w:rPr>
        <w:t> год</w:t>
      </w:r>
      <w:r>
        <w:rPr>
          <w:rFonts w:ascii="Arial" w:hAnsi="Arial" w:cs="Arial"/>
          <w:color w:val="000000"/>
          <w:sz w:val="27"/>
          <w:szCs w:val="27"/>
        </w:rPr>
        <w:t>а</w:t>
      </w:r>
      <w:r w:rsidRPr="008F10C2">
        <w:rPr>
          <w:rFonts w:ascii="Arial" w:hAnsi="Arial" w:cs="Arial"/>
          <w:color w:val="000000"/>
          <w:sz w:val="27"/>
          <w:szCs w:val="27"/>
        </w:rPr>
        <w:t xml:space="preserve"> лица, получившие медицинское, фармацевтическое или иное образование в иностранных организациях допускаются к осуществлению медицинской деятельности или фармацевтической деятельности на территории Российской Федерации после прохождения аккредитации специалиста </w:t>
      </w:r>
      <w:r w:rsidRPr="008F10C2">
        <w:rPr>
          <w:rFonts w:ascii="Arial" w:hAnsi="Arial" w:cs="Arial"/>
          <w:color w:val="000000"/>
          <w:sz w:val="27"/>
          <w:szCs w:val="27"/>
          <w:u w:val="single"/>
        </w:rPr>
        <w:t>при условии установления Росздравнадзором соответствия полученных в иностранных организациях</w:t>
      </w:r>
      <w:r w:rsidRPr="008F10C2">
        <w:rPr>
          <w:rFonts w:ascii="Arial" w:hAnsi="Arial" w:cs="Arial"/>
          <w:color w:val="000000"/>
          <w:sz w:val="27"/>
          <w:szCs w:val="27"/>
        </w:rPr>
        <w:t> медицинского, фармацевтического или иного образования и (или) квалификации квалификационным требованиям к медицинским и</w:t>
      </w:r>
      <w:proofErr w:type="gramEnd"/>
      <w:r w:rsidRPr="008F10C2">
        <w:rPr>
          <w:rFonts w:ascii="Arial" w:hAnsi="Arial" w:cs="Arial"/>
          <w:color w:val="000000"/>
          <w:sz w:val="27"/>
          <w:szCs w:val="27"/>
        </w:rPr>
        <w:t xml:space="preserve"> фармацевтическим работникам (далее – Соответствие иностранного образования) (приказ Росздравнадзора от 31.10.2022 № 10335 зарегистрирован в Минюсте России 24.11.2022, рег. №71117).</w:t>
      </w:r>
    </w:p>
    <w:p w:rsidR="008F10C2" w:rsidRPr="008F10C2" w:rsidRDefault="008F10C2" w:rsidP="008F10C2">
      <w:pPr>
        <w:shd w:val="clear" w:color="auto" w:fill="EAECEE"/>
        <w:spacing w:line="360" w:lineRule="atLeast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8F10C2">
        <w:rPr>
          <w:rFonts w:ascii="Arial" w:hAnsi="Arial" w:cs="Arial"/>
          <w:color w:val="000000"/>
          <w:sz w:val="27"/>
          <w:szCs w:val="27"/>
        </w:rPr>
        <w:t>С указанной даты вместо выдачи направлений на сдачу специального экзамена для лиц, получивших медицинское или фармацевтическое образование в иностранных государствах, Росздравнадзор выдает решение о соответствии иностранного образования по установленной приказом форме.</w:t>
      </w:r>
    </w:p>
    <w:p w:rsidR="008F10C2" w:rsidRPr="008F10C2" w:rsidRDefault="008F10C2" w:rsidP="008F10C2">
      <w:pPr>
        <w:shd w:val="clear" w:color="auto" w:fill="EAECEE"/>
        <w:spacing w:line="360" w:lineRule="atLeast"/>
        <w:ind w:firstLine="708"/>
        <w:jc w:val="both"/>
        <w:rPr>
          <w:rFonts w:ascii="Arial" w:hAnsi="Arial" w:cs="Arial"/>
          <w:b/>
          <w:sz w:val="27"/>
          <w:szCs w:val="27"/>
        </w:rPr>
      </w:pPr>
      <w:r w:rsidRPr="008F10C2">
        <w:rPr>
          <w:rFonts w:ascii="Arial" w:hAnsi="Arial" w:cs="Arial"/>
          <w:b/>
          <w:bCs/>
          <w:sz w:val="27"/>
          <w:szCs w:val="27"/>
        </w:rPr>
        <w:t>Процедура</w:t>
      </w:r>
      <w:r w:rsidRPr="008F10C2">
        <w:rPr>
          <w:rFonts w:ascii="Arial" w:hAnsi="Arial" w:cs="Arial"/>
          <w:b/>
          <w:sz w:val="27"/>
          <w:szCs w:val="27"/>
        </w:rPr>
        <w:t> установления соответствия иностранного образования состоит из двух этапов.</w:t>
      </w:r>
    </w:p>
    <w:p w:rsidR="008F10C2" w:rsidRPr="008F10C2" w:rsidRDefault="008F10C2" w:rsidP="008F10C2">
      <w:pPr>
        <w:shd w:val="clear" w:color="auto" w:fill="EAECEE"/>
        <w:spacing w:line="360" w:lineRule="atLeast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8F10C2">
        <w:rPr>
          <w:rFonts w:ascii="Arial" w:hAnsi="Arial" w:cs="Arial"/>
          <w:color w:val="000000"/>
          <w:sz w:val="27"/>
          <w:szCs w:val="27"/>
        </w:rPr>
        <w:t>1. На первом этапе заявитель обращается в </w:t>
      </w:r>
      <w:hyperlink r:id="rId5" w:history="1">
        <w:r w:rsidRPr="008F10C2">
          <w:rPr>
            <w:rFonts w:ascii="Arial" w:hAnsi="Arial" w:cs="Arial"/>
            <w:color w:val="0000FF"/>
            <w:sz w:val="27"/>
            <w:szCs w:val="27"/>
            <w:u w:val="single"/>
          </w:rPr>
          <w:t>Федеральную службу по надзору в сфере образования и науки</w:t>
        </w:r>
      </w:hyperlink>
      <w:r w:rsidRPr="008F10C2">
        <w:rPr>
          <w:rFonts w:ascii="Arial" w:hAnsi="Arial" w:cs="Arial"/>
          <w:color w:val="000000"/>
          <w:sz w:val="27"/>
          <w:szCs w:val="27"/>
        </w:rPr>
        <w:t> (</w:t>
      </w:r>
      <w:proofErr w:type="spellStart"/>
      <w:r w:rsidRPr="008F10C2">
        <w:rPr>
          <w:rFonts w:ascii="Arial" w:hAnsi="Arial" w:cs="Arial"/>
          <w:color w:val="000000"/>
          <w:sz w:val="27"/>
          <w:szCs w:val="27"/>
        </w:rPr>
        <w:t>Рособрнадзор</w:t>
      </w:r>
      <w:proofErr w:type="spellEnd"/>
      <w:r w:rsidRPr="008F10C2">
        <w:rPr>
          <w:rFonts w:ascii="Arial" w:hAnsi="Arial" w:cs="Arial"/>
          <w:color w:val="000000"/>
          <w:sz w:val="27"/>
          <w:szCs w:val="27"/>
        </w:rPr>
        <w:t>) для прохождения процедуры установления эквивалентности (</w:t>
      </w:r>
      <w:proofErr w:type="spellStart"/>
      <w:r w:rsidRPr="008F10C2">
        <w:rPr>
          <w:rFonts w:ascii="Arial" w:hAnsi="Arial" w:cs="Arial"/>
          <w:color w:val="000000"/>
          <w:sz w:val="27"/>
          <w:szCs w:val="27"/>
        </w:rPr>
        <w:t>нострификации</w:t>
      </w:r>
      <w:proofErr w:type="spellEnd"/>
      <w:r w:rsidRPr="008F10C2">
        <w:rPr>
          <w:rFonts w:ascii="Arial" w:hAnsi="Arial" w:cs="Arial"/>
          <w:color w:val="000000"/>
          <w:sz w:val="27"/>
          <w:szCs w:val="27"/>
        </w:rPr>
        <w:t xml:space="preserve">) документа </w:t>
      </w:r>
      <w:proofErr w:type="gramStart"/>
      <w:r w:rsidRPr="008F10C2">
        <w:rPr>
          <w:rFonts w:ascii="Arial" w:hAnsi="Arial" w:cs="Arial"/>
          <w:color w:val="000000"/>
          <w:sz w:val="27"/>
          <w:szCs w:val="27"/>
        </w:rPr>
        <w:t>об</w:t>
      </w:r>
      <w:proofErr w:type="gramEnd"/>
      <w:r w:rsidRPr="008F10C2">
        <w:rPr>
          <w:rFonts w:ascii="Arial" w:hAnsi="Arial" w:cs="Arial"/>
          <w:color w:val="000000"/>
          <w:sz w:val="27"/>
          <w:szCs w:val="27"/>
        </w:rPr>
        <w:t xml:space="preserve"> образовании, </w:t>
      </w:r>
      <w:proofErr w:type="gramStart"/>
      <w:r w:rsidRPr="008F10C2">
        <w:rPr>
          <w:rFonts w:ascii="Arial" w:hAnsi="Arial" w:cs="Arial"/>
          <w:color w:val="000000"/>
          <w:sz w:val="27"/>
          <w:szCs w:val="27"/>
        </w:rPr>
        <w:t>полученного</w:t>
      </w:r>
      <w:proofErr w:type="gramEnd"/>
      <w:r w:rsidRPr="008F10C2">
        <w:rPr>
          <w:rFonts w:ascii="Arial" w:hAnsi="Arial" w:cs="Arial"/>
          <w:color w:val="000000"/>
          <w:sz w:val="27"/>
          <w:szCs w:val="27"/>
        </w:rPr>
        <w:t xml:space="preserve"> в иностранном государстве, в случае, если иностранное образование и (или) иностранная квалификация не подпадает под действие </w:t>
      </w:r>
      <w:hyperlink r:id="rId6" w:history="1">
        <w:r w:rsidRPr="008F10C2">
          <w:rPr>
            <w:rFonts w:ascii="Arial" w:hAnsi="Arial" w:cs="Arial"/>
            <w:color w:val="0000FF"/>
            <w:sz w:val="27"/>
            <w:szCs w:val="27"/>
            <w:u w:val="single"/>
          </w:rPr>
          <w:t>международных соглашений о взаимном признании</w:t>
        </w:r>
      </w:hyperlink>
      <w:r w:rsidRPr="008F10C2">
        <w:rPr>
          <w:rFonts w:ascii="Arial" w:hAnsi="Arial" w:cs="Arial"/>
          <w:color w:val="000000"/>
          <w:sz w:val="27"/>
          <w:szCs w:val="27"/>
        </w:rPr>
        <w:t>.</w:t>
      </w:r>
    </w:p>
    <w:p w:rsidR="008F10C2" w:rsidRPr="008F10C2" w:rsidRDefault="008F10C2" w:rsidP="008F10C2">
      <w:pPr>
        <w:shd w:val="clear" w:color="auto" w:fill="EAECEE"/>
        <w:spacing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8F10C2">
        <w:rPr>
          <w:rFonts w:ascii="Arial" w:hAnsi="Arial" w:cs="Arial"/>
          <w:color w:val="000000"/>
          <w:sz w:val="27"/>
          <w:szCs w:val="27"/>
        </w:rPr>
        <w:t>Непосредственное обеспечение процедуры признания документов иностранных государств об уровне образования и (или) квалификации на территории Российской Федерации возложено на Федеральное государственное бюджетное учреждение «Главный государственный экспертный центр оценки образования» по заявлению обладателя иностранного документа или иного уполномоченного им лица, согласно оформленной в соответствии с законодательством Российской Федерации доверенности.</w:t>
      </w:r>
    </w:p>
    <w:p w:rsidR="008F10C2" w:rsidRDefault="008F10C2" w:rsidP="008F10C2">
      <w:pPr>
        <w:shd w:val="clear" w:color="auto" w:fill="EAECEE"/>
        <w:spacing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8F10C2">
        <w:rPr>
          <w:rFonts w:ascii="Arial" w:hAnsi="Arial" w:cs="Arial"/>
          <w:color w:val="000000"/>
          <w:sz w:val="27"/>
          <w:szCs w:val="27"/>
        </w:rPr>
        <w:t>Адрес ФГБУ «</w:t>
      </w:r>
      <w:proofErr w:type="spellStart"/>
      <w:r w:rsidRPr="008F10C2">
        <w:rPr>
          <w:rFonts w:ascii="Arial" w:hAnsi="Arial" w:cs="Arial"/>
          <w:color w:val="000000"/>
          <w:sz w:val="27"/>
          <w:szCs w:val="27"/>
        </w:rPr>
        <w:t>Главэкспертцентр</w:t>
      </w:r>
      <w:proofErr w:type="spellEnd"/>
      <w:r w:rsidRPr="008F10C2">
        <w:rPr>
          <w:rFonts w:ascii="Arial" w:hAnsi="Arial" w:cs="Arial"/>
          <w:color w:val="000000"/>
          <w:sz w:val="27"/>
          <w:szCs w:val="27"/>
        </w:rPr>
        <w:t>»: 119313, Москва, Ленинский проспект, д. 2А (телефоны: (495) 317-17-10, адрес электронной почты: </w:t>
      </w:r>
      <w:hyperlink r:id="rId7" w:history="1">
        <w:r w:rsidRPr="008F10C2">
          <w:rPr>
            <w:rFonts w:ascii="Arial" w:hAnsi="Arial" w:cs="Arial"/>
            <w:color w:val="0000FF"/>
            <w:sz w:val="27"/>
            <w:szCs w:val="27"/>
            <w:u w:val="single"/>
          </w:rPr>
          <w:t>secretary.fgbu@glavex.ru</w:t>
        </w:r>
      </w:hyperlink>
      <w:r w:rsidRPr="008F10C2">
        <w:rPr>
          <w:rFonts w:ascii="Arial" w:hAnsi="Arial" w:cs="Arial"/>
          <w:color w:val="000000"/>
          <w:sz w:val="27"/>
          <w:szCs w:val="27"/>
        </w:rPr>
        <w:t>, официальный сайт: </w:t>
      </w:r>
      <w:hyperlink r:id="rId8" w:history="1">
        <w:r w:rsidRPr="008F10C2">
          <w:rPr>
            <w:rFonts w:ascii="Arial" w:hAnsi="Arial" w:cs="Arial"/>
            <w:color w:val="0000FF"/>
            <w:sz w:val="27"/>
            <w:szCs w:val="27"/>
            <w:u w:val="single"/>
          </w:rPr>
          <w:t>http://www.nic.gov.ru</w:t>
        </w:r>
      </w:hyperlink>
      <w:r w:rsidRPr="008F10C2">
        <w:rPr>
          <w:rFonts w:ascii="Arial" w:hAnsi="Arial" w:cs="Arial"/>
          <w:color w:val="000000"/>
          <w:sz w:val="27"/>
          <w:szCs w:val="27"/>
        </w:rPr>
        <w:t>).</w:t>
      </w:r>
    </w:p>
    <w:p w:rsidR="008F10C2" w:rsidRPr="008F10C2" w:rsidRDefault="008F10C2" w:rsidP="008F10C2">
      <w:pPr>
        <w:shd w:val="clear" w:color="auto" w:fill="EAECEE"/>
        <w:spacing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</w:p>
    <w:p w:rsidR="008F10C2" w:rsidRDefault="008F10C2" w:rsidP="008F10C2">
      <w:pPr>
        <w:shd w:val="clear" w:color="auto" w:fill="EAECEE"/>
        <w:spacing w:line="360" w:lineRule="atLeast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8F10C2">
        <w:rPr>
          <w:rFonts w:ascii="Arial" w:hAnsi="Arial" w:cs="Arial"/>
          <w:color w:val="000000"/>
          <w:sz w:val="27"/>
          <w:szCs w:val="27"/>
        </w:rPr>
        <w:lastRenderedPageBreak/>
        <w:t>2. </w:t>
      </w:r>
      <w:proofErr w:type="gramStart"/>
      <w:r w:rsidRPr="008F10C2">
        <w:rPr>
          <w:rFonts w:ascii="Arial" w:hAnsi="Arial" w:cs="Arial"/>
          <w:color w:val="000000"/>
          <w:sz w:val="27"/>
          <w:szCs w:val="27"/>
        </w:rPr>
        <w:t>После установления эквивалентности документа об образовании, выданного на территории иностранного государства, а также в случаях, когда подтверждение иностранного диплома не требуется, лицо, претендующее на право занятия медицинской и фармацевтической деятельностью в Российской Федерации, представляет в Федеральную службу по надзору в сфере здравоохранения (Росздравнадзор) </w:t>
      </w:r>
      <w:hyperlink r:id="rId9" w:history="1">
        <w:r w:rsidRPr="008F10C2">
          <w:rPr>
            <w:rFonts w:ascii="Arial" w:hAnsi="Arial" w:cs="Arial"/>
            <w:color w:val="0000FF"/>
            <w:sz w:val="27"/>
            <w:szCs w:val="27"/>
            <w:u w:val="single"/>
          </w:rPr>
          <w:t>заявление</w:t>
        </w:r>
      </w:hyperlink>
      <w:r w:rsidRPr="008F10C2">
        <w:rPr>
          <w:rFonts w:ascii="Arial" w:hAnsi="Arial" w:cs="Arial"/>
          <w:color w:val="000000"/>
          <w:sz w:val="27"/>
          <w:szCs w:val="27"/>
        </w:rPr>
        <w:t> об установлении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</w:t>
      </w:r>
      <w:proofErr w:type="gramEnd"/>
      <w:r w:rsidRPr="008F10C2">
        <w:rPr>
          <w:rFonts w:ascii="Arial" w:hAnsi="Arial" w:cs="Arial"/>
          <w:color w:val="000000"/>
          <w:sz w:val="27"/>
          <w:szCs w:val="27"/>
        </w:rPr>
        <w:t xml:space="preserve"> (или) квалификации квалификационным требованиям к медицинским и фармацевтическим работникам отдельно по каждой специальности, </w:t>
      </w:r>
      <w:hyperlink r:id="rId10" w:history="1">
        <w:r w:rsidRPr="008F10C2">
          <w:rPr>
            <w:rFonts w:ascii="Arial" w:hAnsi="Arial" w:cs="Arial"/>
            <w:color w:val="0000FF"/>
            <w:sz w:val="27"/>
            <w:szCs w:val="27"/>
            <w:u w:val="single"/>
          </w:rPr>
          <w:t>согласие</w:t>
        </w:r>
      </w:hyperlink>
      <w:r w:rsidRPr="008F10C2">
        <w:rPr>
          <w:rFonts w:ascii="Arial" w:hAnsi="Arial" w:cs="Arial"/>
          <w:color w:val="000000"/>
          <w:sz w:val="27"/>
          <w:szCs w:val="27"/>
        </w:rPr>
        <w:t> на обработку персональных данных, а также необходимые </w:t>
      </w:r>
      <w:hyperlink r:id="rId11" w:history="1">
        <w:r w:rsidRPr="008F10C2">
          <w:rPr>
            <w:rFonts w:ascii="Arial" w:hAnsi="Arial" w:cs="Arial"/>
            <w:color w:val="0000FF"/>
            <w:sz w:val="27"/>
            <w:szCs w:val="27"/>
            <w:u w:val="single"/>
          </w:rPr>
          <w:t>документы</w:t>
        </w:r>
      </w:hyperlink>
      <w:r w:rsidRPr="008F10C2">
        <w:rPr>
          <w:rFonts w:ascii="Arial" w:hAnsi="Arial" w:cs="Arial"/>
          <w:color w:val="000000"/>
          <w:sz w:val="27"/>
          <w:szCs w:val="27"/>
        </w:rPr>
        <w:t> в соответствии с установленным перечнем.</w:t>
      </w:r>
    </w:p>
    <w:p w:rsidR="008F10C2" w:rsidRPr="008F10C2" w:rsidRDefault="008F10C2" w:rsidP="008F10C2">
      <w:pPr>
        <w:shd w:val="clear" w:color="auto" w:fill="EAECEE"/>
        <w:spacing w:line="360" w:lineRule="atLeast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</w:p>
    <w:p w:rsidR="008F10C2" w:rsidRPr="008F10C2" w:rsidRDefault="008F10C2" w:rsidP="008F10C2">
      <w:pPr>
        <w:shd w:val="clear" w:color="auto" w:fill="EAECEE"/>
        <w:spacing w:line="360" w:lineRule="atLeast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8F10C2">
        <w:rPr>
          <w:rFonts w:ascii="Arial" w:hAnsi="Arial" w:cs="Arial"/>
          <w:b/>
          <w:bCs/>
          <w:color w:val="000000"/>
          <w:sz w:val="27"/>
          <w:szCs w:val="27"/>
        </w:rPr>
        <w:t>Документы</w:t>
      </w:r>
      <w:r w:rsidRPr="008F10C2">
        <w:rPr>
          <w:rFonts w:ascii="Arial" w:hAnsi="Arial" w:cs="Arial"/>
          <w:b/>
          <w:color w:val="000000"/>
          <w:sz w:val="27"/>
          <w:szCs w:val="27"/>
        </w:rPr>
        <w:t> могут быть представлены в Росздравнадзор:</w:t>
      </w:r>
    </w:p>
    <w:p w:rsidR="008F10C2" w:rsidRPr="008F10C2" w:rsidRDefault="008F10C2" w:rsidP="008F10C2">
      <w:pPr>
        <w:shd w:val="clear" w:color="auto" w:fill="EAECEE"/>
        <w:spacing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 w:rsidRPr="008F10C2">
        <w:rPr>
          <w:rFonts w:ascii="Arial" w:hAnsi="Arial" w:cs="Arial"/>
          <w:color w:val="000000"/>
          <w:sz w:val="27"/>
          <w:szCs w:val="27"/>
        </w:rPr>
        <w:t>почтовым отправлением по адресу: 109012, Москва, Славянская площадь, дом 4, строение 1;</w:t>
      </w:r>
    </w:p>
    <w:p w:rsidR="008F10C2" w:rsidRPr="008F10C2" w:rsidRDefault="008F10C2" w:rsidP="008F10C2">
      <w:pPr>
        <w:shd w:val="clear" w:color="auto" w:fill="EAECEE"/>
        <w:spacing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-</w:t>
      </w:r>
      <w:r w:rsidRPr="008F10C2">
        <w:rPr>
          <w:rFonts w:ascii="Arial" w:hAnsi="Arial" w:cs="Arial"/>
          <w:color w:val="000000"/>
          <w:sz w:val="27"/>
          <w:szCs w:val="27"/>
        </w:rPr>
        <w:t>заявителем лично, либо представителем заявителя по доверенности, оформленной в соответствии с законодательством Российской Федерации (по адресу:</w:t>
      </w:r>
      <w:proofErr w:type="gramEnd"/>
      <w:r w:rsidRPr="008F10C2">
        <w:rPr>
          <w:rFonts w:ascii="Arial" w:hAnsi="Arial" w:cs="Arial"/>
          <w:color w:val="000000"/>
          <w:sz w:val="27"/>
          <w:szCs w:val="27"/>
        </w:rPr>
        <w:t xml:space="preserve"> Москва, Славянская площадь, дом 4, строение 1, кабинет 211. Время приёма документов: понедельник – четверг с 10 до 17 часов, пятница - с 10 до 16 часов, перерыв с 13 до 14 часов. </w:t>
      </w:r>
      <w:proofErr w:type="gramStart"/>
      <w:r w:rsidRPr="008F10C2">
        <w:rPr>
          <w:rFonts w:ascii="Arial" w:hAnsi="Arial" w:cs="Arial"/>
          <w:color w:val="000000"/>
          <w:sz w:val="27"/>
          <w:szCs w:val="27"/>
        </w:rPr>
        <w:t>Ближайшая станция метро «Китай-город»);</w:t>
      </w:r>
      <w:proofErr w:type="gramEnd"/>
    </w:p>
    <w:p w:rsidR="008F10C2" w:rsidRPr="008F10C2" w:rsidRDefault="008F10C2" w:rsidP="008F10C2">
      <w:pPr>
        <w:shd w:val="clear" w:color="auto" w:fill="EAECEE"/>
        <w:spacing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 w:rsidRPr="008F10C2">
        <w:rPr>
          <w:rFonts w:ascii="Arial" w:hAnsi="Arial" w:cs="Arial"/>
          <w:color w:val="000000"/>
          <w:sz w:val="27"/>
          <w:szCs w:val="27"/>
        </w:rPr>
        <w:t>в форме электронного документа, в том числе через официальный сайт Росздравнадзора в информационно-телекоммуникационной сети «Интернет» (www.roszdravnadzor.gov.ru), с последующим представлением копий документов, требующих заверения в установленном законодательством Российской Федерации порядке.</w:t>
      </w:r>
    </w:p>
    <w:p w:rsidR="008F10C2" w:rsidRPr="008F10C2" w:rsidRDefault="008F10C2" w:rsidP="008F10C2">
      <w:pPr>
        <w:shd w:val="clear" w:color="auto" w:fill="EAECEE"/>
        <w:spacing w:line="360" w:lineRule="atLeast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 w:rsidRPr="008F10C2">
        <w:rPr>
          <w:rFonts w:ascii="Arial" w:hAnsi="Arial" w:cs="Arial"/>
          <w:color w:val="000000"/>
          <w:sz w:val="27"/>
          <w:szCs w:val="27"/>
        </w:rPr>
        <w:t>Росздравнадзор, получив указанное заявление, в срок, не превышающий 25 рабочих дней, рассматривает представленные заявителем заявление и документы в части комплектности, полноты и достоверности сведений, содержащихся в представленных заявителем заявлении и документах, а также соответствия полученного медицинского или фармацевтического образования в иностранных организациях, осуществляющих образовательную деятельность квалификационным требованиям, предъявляемым к специалистам по выбранной заявителем специальности (должности) в Российской Федерации.</w:t>
      </w:r>
      <w:proofErr w:type="gramEnd"/>
    </w:p>
    <w:p w:rsidR="008F10C2" w:rsidRPr="008F10C2" w:rsidRDefault="008F10C2" w:rsidP="008F10C2">
      <w:pPr>
        <w:shd w:val="clear" w:color="auto" w:fill="EAECEE"/>
        <w:spacing w:line="360" w:lineRule="atLeast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8F10C2">
        <w:rPr>
          <w:rFonts w:ascii="Arial" w:hAnsi="Arial" w:cs="Arial"/>
          <w:b/>
          <w:bCs/>
          <w:color w:val="000000"/>
          <w:sz w:val="27"/>
          <w:szCs w:val="27"/>
        </w:rPr>
        <w:t>Результаты</w:t>
      </w:r>
      <w:r w:rsidRPr="008F10C2">
        <w:rPr>
          <w:rFonts w:ascii="Arial" w:hAnsi="Arial" w:cs="Arial"/>
          <w:color w:val="000000"/>
          <w:sz w:val="27"/>
          <w:szCs w:val="27"/>
        </w:rPr>
        <w:t> рассмотрения заявления направляются заявителю в форме электронного документа либо почтовым отправлением.</w:t>
      </w:r>
    </w:p>
    <w:p w:rsidR="008F10C2" w:rsidRPr="008F10C2" w:rsidRDefault="008F10C2" w:rsidP="008F10C2">
      <w:pPr>
        <w:shd w:val="clear" w:color="auto" w:fill="EAECEE"/>
        <w:spacing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 w:rsidRPr="008F10C2">
        <w:rPr>
          <w:rFonts w:ascii="Arial" w:hAnsi="Arial" w:cs="Arial"/>
          <w:color w:val="000000"/>
          <w:sz w:val="27"/>
          <w:szCs w:val="27"/>
        </w:rPr>
        <w:t>В случае принятия решения о соответствии иностранного образования квалификационным требованиям к медицинским и фармацевтическим работникам, соискателю необходимо обратиться в </w:t>
      </w:r>
      <w:hyperlink r:id="rId12" w:history="1">
        <w:r w:rsidRPr="008F10C2">
          <w:rPr>
            <w:rFonts w:ascii="Arial" w:hAnsi="Arial" w:cs="Arial"/>
            <w:color w:val="0000FF"/>
            <w:sz w:val="27"/>
            <w:szCs w:val="27"/>
            <w:u w:val="single"/>
          </w:rPr>
          <w:t xml:space="preserve">Центральную </w:t>
        </w:r>
        <w:proofErr w:type="spellStart"/>
        <w:r w:rsidRPr="008F10C2">
          <w:rPr>
            <w:rFonts w:ascii="Arial" w:hAnsi="Arial" w:cs="Arial"/>
            <w:color w:val="0000FF"/>
            <w:sz w:val="27"/>
            <w:szCs w:val="27"/>
            <w:u w:val="single"/>
          </w:rPr>
          <w:t>Аккредитационную</w:t>
        </w:r>
        <w:proofErr w:type="spellEnd"/>
        <w:r w:rsidRPr="008F10C2">
          <w:rPr>
            <w:rFonts w:ascii="Arial" w:hAnsi="Arial" w:cs="Arial"/>
            <w:color w:val="0000FF"/>
            <w:sz w:val="27"/>
            <w:szCs w:val="27"/>
            <w:u w:val="single"/>
          </w:rPr>
          <w:t xml:space="preserve"> Комиссию</w:t>
        </w:r>
      </w:hyperlink>
      <w:r w:rsidRPr="008F10C2">
        <w:rPr>
          <w:rFonts w:ascii="Arial" w:hAnsi="Arial" w:cs="Arial"/>
          <w:color w:val="000000"/>
          <w:sz w:val="27"/>
          <w:szCs w:val="27"/>
        </w:rPr>
        <w:t xml:space="preserve"> с перечнем документов, предусмотренных </w:t>
      </w:r>
      <w:r w:rsidRPr="008F10C2">
        <w:rPr>
          <w:rFonts w:ascii="Arial" w:hAnsi="Arial" w:cs="Arial"/>
          <w:color w:val="000000"/>
          <w:sz w:val="27"/>
          <w:szCs w:val="27"/>
        </w:rPr>
        <w:lastRenderedPageBreak/>
        <w:t>пунктами 61, 84 Положения об аккредитации специалистов, утвержденного приказом Минздрава России от 28.10.2022 № 709н.</w:t>
      </w:r>
    </w:p>
    <w:p w:rsidR="008F10C2" w:rsidRPr="008F10C2" w:rsidRDefault="008F10C2" w:rsidP="008F10C2">
      <w:pPr>
        <w:shd w:val="clear" w:color="auto" w:fill="EAECEE"/>
        <w:spacing w:line="360" w:lineRule="atLeast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!!! </w:t>
      </w:r>
      <w:r w:rsidRPr="008F10C2">
        <w:rPr>
          <w:rFonts w:ascii="Arial" w:hAnsi="Arial" w:cs="Arial"/>
          <w:color w:val="000000"/>
          <w:sz w:val="27"/>
          <w:szCs w:val="27"/>
        </w:rPr>
        <w:t>К сведению обладателей документов об образовании, выданных образовательными организациями Украины. В сертификатах специалиста, выдаваемых образовательными организациями Украины, отсутствуют сведения о виде (интернатура/ординатура/ профессиональная переподготовка) и продолжительности/периоде (дата поступления/окончания) последипломного профессионального образования. Для анализа соответствия полученной заявителями в образовательных организациях Украины последипломной профессиональной переподготовки соответствующему профессиональному образованию Российской Федерации Росздравнадзором дополнительно могут быть запрошены сведения, подтверждающие вид, период и нормативный срок последипломного профессионального образования.</w:t>
      </w:r>
    </w:p>
    <w:p w:rsidR="008F10C2" w:rsidRPr="008F10C2" w:rsidRDefault="008F10C2" w:rsidP="008F10C2">
      <w:pPr>
        <w:shd w:val="clear" w:color="auto" w:fill="EAECEE"/>
        <w:spacing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 w:rsidRPr="008F10C2">
        <w:rPr>
          <w:rFonts w:ascii="Arial" w:hAnsi="Arial" w:cs="Arial"/>
          <w:color w:val="000000"/>
          <w:sz w:val="27"/>
          <w:szCs w:val="27"/>
        </w:rPr>
        <w:t>В качестве подтверждающих документов заявителями могут быть представлены иные документы (копия трудовой книжки, архивной справки, удостоверения врача-интерна, приказа о зачислении/отчислении из интернатуры и др.), подтверждающие вид (интернатура/клиническая ординатура и др.) и продолжительность послевузовского профессионального обучения по избранной специальности (при прохождении послевузовской профессиональной переподготовки – в академических часах).</w:t>
      </w:r>
      <w:proofErr w:type="gramEnd"/>
    </w:p>
    <w:p w:rsidR="008F10C2" w:rsidRDefault="008F10C2" w:rsidP="008F10C2">
      <w:pPr>
        <w:shd w:val="clear" w:color="auto" w:fill="EAECEE"/>
        <w:spacing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</w:p>
    <w:p w:rsidR="008F10C2" w:rsidRPr="008F10C2" w:rsidRDefault="008F10C2" w:rsidP="008F10C2">
      <w:pPr>
        <w:shd w:val="clear" w:color="auto" w:fill="EAECEE"/>
        <w:spacing w:line="360" w:lineRule="atLeast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8F10C2">
        <w:rPr>
          <w:rFonts w:ascii="Arial" w:hAnsi="Arial" w:cs="Arial"/>
          <w:color w:val="000000"/>
          <w:sz w:val="27"/>
          <w:szCs w:val="27"/>
        </w:rPr>
        <w:t>Заявителям, обратившимся в Росздравнадзор по вопросу получения направления на сдачу специального экзамена для лиц, получивших медицинское или фармацевтическое образование в иностранных государствах, и получившим направление на сдачу специального экзамена в декабре 2022 года, после 09.01.2023 дополнительно будет направлено решение о соответствии иностранного образования (по имеющимся документам).</w:t>
      </w:r>
    </w:p>
    <w:p w:rsidR="008F10C2" w:rsidRPr="008F10C2" w:rsidRDefault="008F10C2" w:rsidP="008F10C2">
      <w:pPr>
        <w:shd w:val="clear" w:color="auto" w:fill="EAECEE"/>
        <w:spacing w:line="360" w:lineRule="atLeast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8F10C2">
        <w:rPr>
          <w:rFonts w:ascii="Arial" w:hAnsi="Arial" w:cs="Arial"/>
          <w:color w:val="000000"/>
          <w:sz w:val="27"/>
          <w:szCs w:val="27"/>
        </w:rPr>
        <w:t>Заявители, обратившиеся в Росздравнадзор в декабре 2022 года, получившие письма с запросом дополнительных документов, необходимых для выдачи направления на сдачу специального экзамена, и не предоставившие запрашиваемые документы до конца 2022 года, получат решение о соответствии иностранного образования после предоставления в Росздравнадзор запрашиваемых документов.</w:t>
      </w:r>
    </w:p>
    <w:p w:rsidR="00A23B9A" w:rsidRDefault="00A23B9A"/>
    <w:p w:rsidR="008F10C2" w:rsidRDefault="008F10C2"/>
    <w:p w:rsidR="008F10C2" w:rsidRDefault="008F10C2">
      <w:r>
        <w:t xml:space="preserve">         </w:t>
      </w:r>
      <w:r w:rsidRPr="008F10C2">
        <w:t>https://roszdravnadzor.gov.ru/medactivities/specialist</w:t>
      </w:r>
    </w:p>
    <w:sectPr w:rsidR="008F10C2" w:rsidSect="008F10C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C2"/>
    <w:rsid w:val="004D28DA"/>
    <w:rsid w:val="007459D1"/>
    <w:rsid w:val="008F10C2"/>
    <w:rsid w:val="00A2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1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1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.fgbu@glavex.ru" TargetMode="External"/><Relationship Id="rId12" Type="http://schemas.openxmlformats.org/officeDocument/2006/relationships/hyperlink" Target="https://fca-rosminzdra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ic.gov.ru/" TargetMode="External"/><Relationship Id="rId11" Type="http://schemas.openxmlformats.org/officeDocument/2006/relationships/hyperlink" Target="https://roszdravnadzor.gov.ru/i/upload/images/2023/1/9/1673272799.23034-1-288738.pdf" TargetMode="External"/><Relationship Id="rId5" Type="http://schemas.openxmlformats.org/officeDocument/2006/relationships/hyperlink" Target="https://obrnadzor.gov.ru/" TargetMode="External"/><Relationship Id="rId10" Type="http://schemas.openxmlformats.org/officeDocument/2006/relationships/hyperlink" Target="https://roszdravnadzor.gov.ru/i/upload/images/2023/1/9/1673272814.8255-1-28793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zdravnadzor.gov.ru/i/upload/images/2023/1/9/1673272829.28644-1-29323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2023-01-11T12:10:00Z</dcterms:created>
  <dcterms:modified xsi:type="dcterms:W3CDTF">2023-01-11T12:10:00Z</dcterms:modified>
</cp:coreProperties>
</file>