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5F" w:rsidRDefault="00A6215F" w:rsidP="00A6215F">
      <w:pPr>
        <w:pStyle w:val="Default"/>
        <w:jc w:val="center"/>
        <w:rPr>
          <w:b/>
          <w:bCs/>
          <w:sz w:val="28"/>
          <w:szCs w:val="28"/>
        </w:rPr>
      </w:pPr>
      <w:r w:rsidRPr="00A6215F">
        <w:rPr>
          <w:b/>
          <w:bCs/>
          <w:noProof/>
          <w:sz w:val="28"/>
          <w:szCs w:val="28"/>
        </w:rPr>
        <w:drawing>
          <wp:inline distT="0" distB="0" distL="0" distR="0">
            <wp:extent cx="2979420" cy="164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5F" w:rsidRDefault="00A6215F" w:rsidP="00A621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Учреждение образования</w:t>
      </w:r>
    </w:p>
    <w:p w:rsidR="00A6215F" w:rsidRDefault="00A6215F" w:rsidP="00A621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«Гомельский государственный</w:t>
      </w:r>
    </w:p>
    <w:p w:rsidR="00A6215F" w:rsidRDefault="00A6215F" w:rsidP="00A621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медицинский университет»</w:t>
      </w:r>
    </w:p>
    <w:p w:rsidR="00A6215F" w:rsidRDefault="00A6215F" w:rsidP="00A6215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Кафедра акушерства и гинекологии с курсом факультета повышения квалификации и переподготовки</w:t>
      </w:r>
    </w:p>
    <w:p w:rsidR="00A6215F" w:rsidRDefault="00A6215F" w:rsidP="00A621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организуют</w:t>
      </w:r>
    </w:p>
    <w:p w:rsidR="00A6215F" w:rsidRDefault="00A6215F" w:rsidP="00A6215F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Республиканскую научно-практическую конференцию</w:t>
      </w:r>
      <w:r w:rsidR="008F0FFA">
        <w:rPr>
          <w:sz w:val="36"/>
          <w:szCs w:val="36"/>
        </w:rPr>
        <w:t xml:space="preserve"> с международным участием</w:t>
      </w:r>
    </w:p>
    <w:p w:rsidR="00A6215F" w:rsidRPr="00A6215F" w:rsidRDefault="00A6215F" w:rsidP="00A6215F">
      <w:pPr>
        <w:pStyle w:val="Default"/>
        <w:jc w:val="center"/>
        <w:rPr>
          <w:color w:val="C00000"/>
          <w:sz w:val="44"/>
          <w:szCs w:val="44"/>
        </w:rPr>
      </w:pPr>
      <w:r w:rsidRPr="00A6215F">
        <w:rPr>
          <w:b/>
          <w:bCs/>
          <w:color w:val="C00000"/>
          <w:sz w:val="44"/>
          <w:szCs w:val="44"/>
        </w:rPr>
        <w:t>«Урогенитальные инфекции</w:t>
      </w:r>
    </w:p>
    <w:p w:rsidR="00A6215F" w:rsidRPr="00A6215F" w:rsidRDefault="00A6215F" w:rsidP="00A6215F">
      <w:pPr>
        <w:pStyle w:val="Default"/>
        <w:jc w:val="center"/>
        <w:rPr>
          <w:color w:val="C00000"/>
          <w:sz w:val="44"/>
          <w:szCs w:val="44"/>
        </w:rPr>
      </w:pPr>
      <w:r w:rsidRPr="00A6215F">
        <w:rPr>
          <w:b/>
          <w:bCs/>
          <w:color w:val="C00000"/>
          <w:sz w:val="44"/>
          <w:szCs w:val="44"/>
        </w:rPr>
        <w:t>в акушерстве и гинекологии.</w:t>
      </w:r>
    </w:p>
    <w:p w:rsidR="00A6215F" w:rsidRPr="00A6215F" w:rsidRDefault="00A6215F" w:rsidP="00A6215F">
      <w:pPr>
        <w:pStyle w:val="Default"/>
        <w:jc w:val="center"/>
        <w:rPr>
          <w:color w:val="C00000"/>
          <w:sz w:val="44"/>
          <w:szCs w:val="44"/>
        </w:rPr>
      </w:pPr>
      <w:r w:rsidRPr="00A6215F">
        <w:rPr>
          <w:b/>
          <w:bCs/>
          <w:color w:val="C00000"/>
          <w:sz w:val="44"/>
          <w:szCs w:val="44"/>
        </w:rPr>
        <w:t>Современные возможности</w:t>
      </w:r>
    </w:p>
    <w:p w:rsidR="00A6215F" w:rsidRDefault="00A6215F" w:rsidP="00A6215F">
      <w:pPr>
        <w:pStyle w:val="Default"/>
        <w:jc w:val="center"/>
        <w:rPr>
          <w:sz w:val="44"/>
          <w:szCs w:val="44"/>
        </w:rPr>
      </w:pPr>
      <w:r w:rsidRPr="00A6215F">
        <w:rPr>
          <w:b/>
          <w:bCs/>
          <w:color w:val="C00000"/>
          <w:sz w:val="44"/>
          <w:szCs w:val="44"/>
        </w:rPr>
        <w:t>диагностики и лечения»</w:t>
      </w:r>
    </w:p>
    <w:p w:rsidR="00A6215F" w:rsidRDefault="00567829" w:rsidP="00A6215F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24</w:t>
      </w:r>
      <w:r w:rsidR="00A6215F">
        <w:rPr>
          <w:sz w:val="36"/>
          <w:szCs w:val="36"/>
        </w:rPr>
        <w:t xml:space="preserve"> апреля 2020, Гомель</w:t>
      </w:r>
    </w:p>
    <w:p w:rsidR="00A6215F" w:rsidRDefault="00A6215F" w:rsidP="00A621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Республиканская научно-практическая конференция</w:t>
      </w:r>
      <w:r w:rsidR="00EA39B9">
        <w:rPr>
          <w:b/>
          <w:bCs/>
          <w:sz w:val="23"/>
          <w:szCs w:val="23"/>
        </w:rPr>
        <w:t xml:space="preserve"> с международным участием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состоится </w:t>
      </w:r>
      <w:r w:rsidR="00567829" w:rsidRPr="00567829">
        <w:rPr>
          <w:sz w:val="23"/>
          <w:szCs w:val="23"/>
        </w:rPr>
        <w:t>24</w:t>
      </w:r>
      <w:r>
        <w:rPr>
          <w:sz w:val="23"/>
          <w:szCs w:val="23"/>
        </w:rPr>
        <w:t xml:space="preserve"> апреля в главном корпусе УО «Гомельский государственный медицинский университет» (г. Гомель, ул. </w:t>
      </w:r>
      <w:proofErr w:type="spellStart"/>
      <w:r>
        <w:rPr>
          <w:sz w:val="23"/>
          <w:szCs w:val="23"/>
        </w:rPr>
        <w:t>Ланге</w:t>
      </w:r>
      <w:proofErr w:type="spellEnd"/>
      <w:r>
        <w:rPr>
          <w:sz w:val="23"/>
          <w:szCs w:val="23"/>
        </w:rPr>
        <w:t xml:space="preserve">, 5).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Участие в конференции бесплатное.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Расходы на проезд, проживание и питание участников </w:t>
      </w:r>
      <w:r>
        <w:rPr>
          <w:sz w:val="23"/>
          <w:szCs w:val="23"/>
        </w:rPr>
        <w:t xml:space="preserve">конференции </w:t>
      </w:r>
      <w:r>
        <w:rPr>
          <w:i/>
          <w:iCs/>
          <w:sz w:val="23"/>
          <w:szCs w:val="23"/>
        </w:rPr>
        <w:t xml:space="preserve">за счет делегирующей стороны.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Статьи будут опубликованы в сборнике материалов конференции. </w:t>
      </w:r>
    </w:p>
    <w:p w:rsidR="00A6215F" w:rsidRDefault="00A6215F" w:rsidP="00A621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СРОКИ ПОДАЧИ ЗАЯВОК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участия в конференции необходимо подать заявку (форма заявки прилагается) до </w:t>
      </w:r>
      <w:r w:rsidR="008F0FFA">
        <w:rPr>
          <w:b/>
          <w:bCs/>
          <w:sz w:val="23"/>
          <w:szCs w:val="23"/>
        </w:rPr>
        <w:t>25</w:t>
      </w:r>
      <w:r>
        <w:rPr>
          <w:b/>
          <w:bCs/>
          <w:sz w:val="23"/>
          <w:szCs w:val="23"/>
        </w:rPr>
        <w:t xml:space="preserve"> марта </w:t>
      </w:r>
      <w:r>
        <w:rPr>
          <w:sz w:val="23"/>
          <w:szCs w:val="23"/>
        </w:rPr>
        <w:t xml:space="preserve">2020 года.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Электронные варианты заявки и соответствующих материалов необходимо выслать на электронный ящик </w:t>
      </w:r>
      <w:r>
        <w:rPr>
          <w:b/>
          <w:bCs/>
          <w:sz w:val="23"/>
          <w:szCs w:val="23"/>
        </w:rPr>
        <w:t>urogenkonf@tut.by</w:t>
      </w:r>
      <w:r>
        <w:rPr>
          <w:sz w:val="23"/>
          <w:szCs w:val="23"/>
        </w:rPr>
        <w:t xml:space="preserve">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Координатор</w:t>
      </w:r>
      <w:bookmarkStart w:id="0" w:name="_GoBack"/>
      <w:bookmarkEnd w:id="0"/>
      <w:r>
        <w:rPr>
          <w:sz w:val="23"/>
          <w:szCs w:val="23"/>
        </w:rPr>
        <w:t xml:space="preserve"> конференции: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Кравченко Светлана Сергеевна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urogenkonf@tut.by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Моб. тел.: + 375 29 153 26 18</w:t>
      </w:r>
    </w:p>
    <w:p w:rsidR="00A6215F" w:rsidRDefault="00A6215F" w:rsidP="00A6215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НАУЧНЫЕ НАПРАВЛЕНИЯ </w:t>
      </w:r>
    </w:p>
    <w:p w:rsidR="00A6215F" w:rsidRDefault="00A6215F" w:rsidP="00A621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Акушерство и гинекология </w:t>
      </w:r>
    </w:p>
    <w:p w:rsidR="00A6215F" w:rsidRDefault="00A6215F" w:rsidP="00A621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Инфекционные болезни </w:t>
      </w:r>
    </w:p>
    <w:p w:rsidR="00A6215F" w:rsidRDefault="00A6215F" w:rsidP="00A621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Урология </w:t>
      </w:r>
    </w:p>
    <w:p w:rsidR="00A6215F" w:rsidRDefault="00A6215F" w:rsidP="00A621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Дерматовенерология </w:t>
      </w:r>
    </w:p>
    <w:p w:rsidR="00A6215F" w:rsidRDefault="00A6215F" w:rsidP="00A621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Педиатрия </w:t>
      </w:r>
    </w:p>
    <w:p w:rsidR="00A6215F" w:rsidRDefault="00A6215F" w:rsidP="00A621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Неонатология </w:t>
      </w:r>
    </w:p>
    <w:p w:rsidR="00A6215F" w:rsidRDefault="00A6215F" w:rsidP="00A621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СТАТЬИ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Статья должна быть представлена в электронном варианте в формате .</w:t>
      </w:r>
      <w:proofErr w:type="spellStart"/>
      <w:r>
        <w:rPr>
          <w:sz w:val="23"/>
          <w:szCs w:val="23"/>
        </w:rPr>
        <w:t>doc</w:t>
      </w:r>
      <w:proofErr w:type="spellEnd"/>
      <w:r>
        <w:rPr>
          <w:sz w:val="23"/>
          <w:szCs w:val="23"/>
        </w:rPr>
        <w:t xml:space="preserve"> (MS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 97/2003).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Объем </w:t>
      </w:r>
      <w:r>
        <w:rPr>
          <w:sz w:val="23"/>
          <w:szCs w:val="23"/>
        </w:rPr>
        <w:t xml:space="preserve">статьи до 3 страниц (формат А4).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Поля: </w:t>
      </w:r>
      <w:r>
        <w:rPr>
          <w:sz w:val="23"/>
          <w:szCs w:val="23"/>
        </w:rPr>
        <w:t xml:space="preserve">все поля по 2 см.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Текст </w:t>
      </w:r>
      <w:r>
        <w:rPr>
          <w:sz w:val="23"/>
          <w:szCs w:val="23"/>
        </w:rPr>
        <w:t xml:space="preserve">должен быть набран в редакторе </w:t>
      </w:r>
      <w:proofErr w:type="spellStart"/>
      <w:r>
        <w:rPr>
          <w:sz w:val="23"/>
          <w:szCs w:val="23"/>
        </w:rPr>
        <w:t>Microsoft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. Шрифт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, 12; межстрочный интервал одинарный (обычный). Абзацный отступ 1,25 см. Выравнивание текста по ширине. Расстановка переносов автоматическая. Без нумерации страниц.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текстом статьи обязательным является наличие кода </w:t>
      </w:r>
      <w:r>
        <w:rPr>
          <w:b/>
          <w:bCs/>
          <w:sz w:val="23"/>
          <w:szCs w:val="23"/>
        </w:rPr>
        <w:t xml:space="preserve">УДК </w:t>
      </w:r>
      <w:r>
        <w:rPr>
          <w:sz w:val="23"/>
          <w:szCs w:val="23"/>
        </w:rPr>
        <w:t xml:space="preserve">(код универсальной десятичной классификации).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Рисунки </w:t>
      </w:r>
      <w:r>
        <w:rPr>
          <w:sz w:val="23"/>
          <w:szCs w:val="23"/>
        </w:rPr>
        <w:t>выполняются в формате *.</w:t>
      </w:r>
      <w:proofErr w:type="spellStart"/>
      <w:r>
        <w:rPr>
          <w:sz w:val="23"/>
          <w:szCs w:val="23"/>
        </w:rPr>
        <w:t>bmp</w:t>
      </w:r>
      <w:proofErr w:type="spellEnd"/>
      <w:r>
        <w:rPr>
          <w:sz w:val="23"/>
          <w:szCs w:val="23"/>
        </w:rPr>
        <w:t>, *.</w:t>
      </w:r>
      <w:proofErr w:type="spellStart"/>
      <w:r>
        <w:rPr>
          <w:sz w:val="23"/>
          <w:szCs w:val="23"/>
        </w:rPr>
        <w:t>tif</w:t>
      </w:r>
      <w:proofErr w:type="spellEnd"/>
      <w:r>
        <w:rPr>
          <w:sz w:val="23"/>
          <w:szCs w:val="23"/>
        </w:rPr>
        <w:t>, *.</w:t>
      </w:r>
      <w:proofErr w:type="spellStart"/>
      <w:r>
        <w:rPr>
          <w:sz w:val="23"/>
          <w:szCs w:val="23"/>
        </w:rPr>
        <w:t>jpg</w:t>
      </w:r>
      <w:proofErr w:type="spellEnd"/>
      <w:r>
        <w:rPr>
          <w:sz w:val="23"/>
          <w:szCs w:val="23"/>
        </w:rPr>
        <w:t xml:space="preserve"> или во встроенном редакторе </w:t>
      </w:r>
      <w:proofErr w:type="spellStart"/>
      <w:r>
        <w:rPr>
          <w:sz w:val="23"/>
          <w:szCs w:val="23"/>
        </w:rPr>
        <w:t>Microsoft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Graf</w:t>
      </w:r>
      <w:proofErr w:type="spellEnd"/>
      <w:r>
        <w:rPr>
          <w:sz w:val="23"/>
          <w:szCs w:val="23"/>
        </w:rPr>
        <w:t xml:space="preserve">. Подпись рисунков осуществляется 11 шрифтом, курсивом, внизу по центру.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Таблицы </w:t>
      </w:r>
      <w:r>
        <w:rPr>
          <w:sz w:val="23"/>
          <w:szCs w:val="23"/>
        </w:rPr>
        <w:t xml:space="preserve">выполняются во встроенном табличном редакторе </w:t>
      </w:r>
      <w:proofErr w:type="spellStart"/>
      <w:r>
        <w:rPr>
          <w:sz w:val="23"/>
          <w:szCs w:val="23"/>
        </w:rPr>
        <w:t>Microsoft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. Подпись таблиц осуществляется 11 шрифтом, курсивом, сверху по центру.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Альбомный формат страниц и таблиц не допускается.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Формулы </w:t>
      </w:r>
      <w:r>
        <w:rPr>
          <w:sz w:val="23"/>
          <w:szCs w:val="23"/>
        </w:rPr>
        <w:t xml:space="preserve">выполняются в редакторе формул MS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Equation</w:t>
      </w:r>
      <w:proofErr w:type="spellEnd"/>
      <w:r>
        <w:rPr>
          <w:sz w:val="23"/>
          <w:szCs w:val="23"/>
        </w:rPr>
        <w:t xml:space="preserve">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Ссылки </w:t>
      </w:r>
      <w:r>
        <w:rPr>
          <w:sz w:val="23"/>
          <w:szCs w:val="23"/>
        </w:rPr>
        <w:t xml:space="preserve">на литературные источники указываются в квадратных скобках по тексту.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Обязательные элементы представляемой статьи и их порядок: </w:t>
      </w:r>
    </w:p>
    <w:p w:rsidR="00A6215F" w:rsidRDefault="00A6215F" w:rsidP="00A6215F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1. УДК </w:t>
      </w:r>
    </w:p>
    <w:p w:rsidR="00A6215F" w:rsidRDefault="00A6215F" w:rsidP="00A6215F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2. фамилии и инициалы авторов; </w:t>
      </w:r>
    </w:p>
    <w:p w:rsidR="00A6215F" w:rsidRDefault="00A6215F" w:rsidP="00A6215F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3. название статьи; </w:t>
      </w:r>
    </w:p>
    <w:p w:rsidR="00A6215F" w:rsidRDefault="00A6215F" w:rsidP="00A6215F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4. развернутое название научной организации и/или учебного заведения; </w:t>
      </w:r>
    </w:p>
    <w:p w:rsidR="00A6215F" w:rsidRDefault="00A6215F" w:rsidP="00A6215F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5. текст статьи, включающий актуальность (введение), цель исследования, материалы и методы исследования, результаты исследования и их обсуждение, выводы (заключение);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список литературы согласно общепринятым требованиям (до 5 источников). </w:t>
      </w:r>
    </w:p>
    <w:p w:rsidR="00A6215F" w:rsidRDefault="00A6215F" w:rsidP="00A6215F">
      <w:pPr>
        <w:pStyle w:val="Default"/>
        <w:rPr>
          <w:sz w:val="23"/>
          <w:szCs w:val="23"/>
        </w:rPr>
      </w:pP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Статьи, не соответствующие предъявляемым требованиям, </w:t>
      </w:r>
    </w:p>
    <w:p w:rsidR="00A6215F" w:rsidRDefault="00A6215F" w:rsidP="00A621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 рассмотрению не принимаются! </w:t>
      </w:r>
    </w:p>
    <w:p w:rsidR="00A6215F" w:rsidRDefault="00A6215F" w:rsidP="00A6215F">
      <w:pPr>
        <w:pStyle w:val="Default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ОФОРМЛЕНИЯ СТАТЬИ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УДК 618.3-003.236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Бик-Мухаметова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Я.И.,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Захаренкова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Т.Н.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ПРОГНОЗИРОВАНИЕ ПЕРИНАТАЛЬНОЙ СМЕРТНОСТИ У ЖЕНЩИН С ВНУТРИПЕЧЕНОЧНЫМ ХОЛЕСТАЗОМ БЕРЕМЕННЫХ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Учреждение образования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«Гомельский государственный медицинский университет», Гомель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Актуальность.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Цель исследования.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Материалы и методы исследования.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Результаты и обсуждение результатов исследования. </w:t>
      </w:r>
    </w:p>
    <w:p w:rsidR="00A6215F" w:rsidRDefault="00A6215F" w:rsidP="00A621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Выводы. </w:t>
      </w:r>
    </w:p>
    <w:p w:rsidR="00A45FC2" w:rsidRDefault="00A6215F" w:rsidP="00A6215F">
      <w:r>
        <w:rPr>
          <w:rFonts w:ascii="Times New Roman" w:hAnsi="Times New Roman" w:cs="Times New Roman"/>
          <w:sz w:val="23"/>
          <w:szCs w:val="23"/>
        </w:rPr>
        <w:t>Литературные источники.</w:t>
      </w:r>
    </w:p>
    <w:sectPr w:rsidR="00A4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6E59"/>
    <w:multiLevelType w:val="hybridMultilevel"/>
    <w:tmpl w:val="18969E98"/>
    <w:lvl w:ilvl="0" w:tplc="527CF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5F"/>
    <w:rsid w:val="003F325A"/>
    <w:rsid w:val="00567829"/>
    <w:rsid w:val="008F0FFA"/>
    <w:rsid w:val="00A17C22"/>
    <w:rsid w:val="00A6215F"/>
    <w:rsid w:val="00E32B57"/>
    <w:rsid w:val="00E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EE34"/>
  <w15:chartTrackingRefBased/>
  <w15:docId w15:val="{AB3AB36F-EAF3-4B8D-A882-6463DF7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1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Dmitry Kravchenko</cp:lastModifiedBy>
  <cp:revision>5</cp:revision>
  <dcterms:created xsi:type="dcterms:W3CDTF">2020-01-28T19:31:00Z</dcterms:created>
  <dcterms:modified xsi:type="dcterms:W3CDTF">2020-02-24T11:49:00Z</dcterms:modified>
</cp:coreProperties>
</file>