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355F" w14:textId="77777777" w:rsidR="007A04F4" w:rsidRDefault="00E97122">
      <w:pPr>
        <w:spacing w:after="8" w:line="266" w:lineRule="auto"/>
        <w:ind w:left="1786"/>
      </w:pPr>
      <w:r>
        <w:rPr>
          <w:rFonts w:ascii="Arial" w:eastAsia="Arial" w:hAnsi="Arial" w:cs="Arial"/>
          <w:b/>
        </w:rPr>
        <w:t xml:space="preserve">Факультет художественного и музыкального образования </w:t>
      </w:r>
    </w:p>
    <w:p w14:paraId="4CCF60CB" w14:textId="77777777" w:rsidR="007A04F4" w:rsidRDefault="00E97122">
      <w:pPr>
        <w:spacing w:after="8" w:line="266" w:lineRule="auto"/>
        <w:ind w:left="1699" w:hanging="1714"/>
      </w:pPr>
      <w:r>
        <w:rPr>
          <w:rFonts w:ascii="Arial" w:eastAsia="Arial" w:hAnsi="Arial" w:cs="Arial"/>
          <w:b/>
        </w:rPr>
        <w:t xml:space="preserve">ФГБОУ ВО «Чувашский государственный педагогический университет им. И. Я. Яковлева» «Фонд поддержки детско-юношеского творчества «БРАВО»   </w:t>
      </w:r>
      <w:r>
        <w:rPr>
          <w:rFonts w:ascii="Arial" w:eastAsia="Arial" w:hAnsi="Arial" w:cs="Arial"/>
          <w:b/>
          <w:color w:val="FF00FF"/>
        </w:rPr>
        <w:t xml:space="preserve"> </w:t>
      </w:r>
    </w:p>
    <w:p w14:paraId="4AC11912" w14:textId="77777777" w:rsidR="007A04F4" w:rsidRDefault="00E97122">
      <w:pPr>
        <w:spacing w:after="29" w:line="249" w:lineRule="auto"/>
        <w:ind w:left="2069" w:firstLine="1373"/>
      </w:pPr>
      <w:r>
        <w:rPr>
          <w:rFonts w:ascii="Arial" w:eastAsia="Arial" w:hAnsi="Arial" w:cs="Arial"/>
        </w:rPr>
        <w:t xml:space="preserve">                                   ОГРН: 1181690005133 от 24 января 2018 года                                                                                ИНН/КПП: 1660307103/166001001 </w:t>
      </w:r>
    </w:p>
    <w:p w14:paraId="6CEBB2C2" w14:textId="77777777" w:rsidR="007A04F4" w:rsidRDefault="00E97122">
      <w:pPr>
        <w:spacing w:after="0" w:line="249" w:lineRule="auto"/>
        <w:ind w:left="3114" w:right="975" w:hanging="1667"/>
      </w:pPr>
      <w:r>
        <w:rPr>
          <w:rFonts w:ascii="Arial" w:eastAsia="Arial" w:hAnsi="Arial" w:cs="Arial"/>
        </w:rPr>
        <w:t xml:space="preserve">адрес: 420073, Республика Татарстан, г. Казань, ул. Гвардейская, д. 45   </w:t>
      </w:r>
      <w:r>
        <w:rPr>
          <w:rFonts w:ascii="Arial" w:eastAsia="Arial" w:hAnsi="Arial" w:cs="Arial"/>
          <w:b/>
        </w:rPr>
        <w:t xml:space="preserve">тел. +7 (917) 283-28-81, +7 (843) 267-16-77 </w:t>
      </w:r>
    </w:p>
    <w:p w14:paraId="2935B9E9" w14:textId="77777777" w:rsidR="007A04F4" w:rsidRDefault="00E97122">
      <w:pPr>
        <w:spacing w:after="0" w:line="252" w:lineRule="auto"/>
        <w:ind w:left="3901" w:right="3207" w:firstLine="115"/>
      </w:pPr>
      <w:r>
        <w:rPr>
          <w:rFonts w:ascii="Arial" w:eastAsia="Arial" w:hAnsi="Arial" w:cs="Arial"/>
        </w:rPr>
        <w:t>e-</w:t>
      </w:r>
      <w:proofErr w:type="spellStart"/>
      <w:r>
        <w:rPr>
          <w:rFonts w:ascii="Arial" w:eastAsia="Arial" w:hAnsi="Arial" w:cs="Arial"/>
        </w:rPr>
        <w:t>mail</w:t>
      </w:r>
      <w:proofErr w:type="spellEnd"/>
      <w:r>
        <w:rPr>
          <w:rFonts w:ascii="Arial" w:eastAsia="Arial" w:hAnsi="Arial" w:cs="Arial"/>
        </w:rPr>
        <w:t xml:space="preserve">: </w:t>
      </w:r>
      <w:r>
        <w:rPr>
          <w:rFonts w:ascii="Arial" w:eastAsia="Arial" w:hAnsi="Arial" w:cs="Arial"/>
          <w:color w:val="0000FF"/>
          <w:u w:val="single" w:color="0000FF"/>
        </w:rPr>
        <w:t>fpdt-bravo@mail.ru</w:t>
      </w:r>
      <w:r>
        <w:rPr>
          <w:rFonts w:ascii="Arial" w:eastAsia="Arial" w:hAnsi="Arial" w:cs="Arial"/>
        </w:rPr>
        <w:t xml:space="preserve">   сайт:   </w:t>
      </w:r>
      <w:hyperlink r:id="rId7">
        <w:r>
          <w:rPr>
            <w:rFonts w:ascii="Arial" w:eastAsia="Arial" w:hAnsi="Arial" w:cs="Arial"/>
            <w:color w:val="0000FF"/>
            <w:u w:val="single" w:color="0000FF"/>
          </w:rPr>
          <w:t>www</w:t>
        </w:r>
      </w:hyperlink>
      <w:hyperlink r:id="rId8">
        <w:r>
          <w:rPr>
            <w:rFonts w:ascii="Arial" w:eastAsia="Arial" w:hAnsi="Arial" w:cs="Arial"/>
            <w:color w:val="0000FF"/>
            <w:u w:val="single" w:color="0000FF"/>
          </w:rPr>
          <w:t>.</w:t>
        </w:r>
      </w:hyperlink>
      <w:hyperlink r:id="rId9">
        <w:r>
          <w:rPr>
            <w:rFonts w:ascii="Arial" w:eastAsia="Arial" w:hAnsi="Arial" w:cs="Arial"/>
            <w:color w:val="0000FF"/>
            <w:u w:val="single" w:color="0000FF"/>
          </w:rPr>
          <w:t>fpdt</w:t>
        </w:r>
      </w:hyperlink>
      <w:hyperlink r:id="rId10">
        <w:r>
          <w:rPr>
            <w:rFonts w:ascii="Arial" w:eastAsia="Arial" w:hAnsi="Arial" w:cs="Arial"/>
            <w:color w:val="0000FF"/>
            <w:u w:val="single" w:color="0000FF"/>
          </w:rPr>
          <w:t>-</w:t>
        </w:r>
      </w:hyperlink>
      <w:hyperlink r:id="rId11">
        <w:r>
          <w:rPr>
            <w:rFonts w:ascii="Arial" w:eastAsia="Arial" w:hAnsi="Arial" w:cs="Arial"/>
            <w:color w:val="0000FF"/>
            <w:u w:val="single" w:color="0000FF"/>
          </w:rPr>
          <w:t>bravo</w:t>
        </w:r>
      </w:hyperlink>
      <w:hyperlink r:id="rId12">
        <w:r>
          <w:rPr>
            <w:rFonts w:ascii="Arial" w:eastAsia="Arial" w:hAnsi="Arial" w:cs="Arial"/>
            <w:color w:val="0000FF"/>
            <w:u w:val="single" w:color="0000FF"/>
          </w:rPr>
          <w:t>.</w:t>
        </w:r>
      </w:hyperlink>
      <w:hyperlink r:id="rId13">
        <w:r>
          <w:rPr>
            <w:rFonts w:ascii="Arial" w:eastAsia="Arial" w:hAnsi="Arial" w:cs="Arial"/>
            <w:color w:val="0000FF"/>
            <w:u w:val="single" w:color="0000FF"/>
          </w:rPr>
          <w:t>com</w:t>
        </w:r>
      </w:hyperlink>
      <w:hyperlink r:id="rId14">
        <w:r>
          <w:rPr>
            <w:rFonts w:ascii="Arial" w:eastAsia="Arial" w:hAnsi="Arial" w:cs="Arial"/>
          </w:rPr>
          <w:t xml:space="preserve"> </w:t>
        </w:r>
      </w:hyperlink>
    </w:p>
    <w:p w14:paraId="0D29D5D2" w14:textId="77777777" w:rsidR="007A04F4" w:rsidRDefault="00E97122">
      <w:pPr>
        <w:spacing w:after="9"/>
        <w:ind w:left="274"/>
      </w:pPr>
      <w:r>
        <w:rPr>
          <w:noProof/>
        </w:rPr>
        <mc:AlternateContent>
          <mc:Choice Requires="wpg">
            <w:drawing>
              <wp:inline distT="0" distB="0" distL="0" distR="0" wp14:anchorId="24304F55" wp14:editId="6C604346">
                <wp:extent cx="6403594" cy="18288"/>
                <wp:effectExtent l="0" t="0" r="0" b="0"/>
                <wp:docPr id="6687" name="Group 6687"/>
                <wp:cNvGraphicFramePr/>
                <a:graphic xmlns:a="http://schemas.openxmlformats.org/drawingml/2006/main">
                  <a:graphicData uri="http://schemas.microsoft.com/office/word/2010/wordprocessingGroup">
                    <wpg:wgp>
                      <wpg:cNvGrpSpPr/>
                      <wpg:grpSpPr>
                        <a:xfrm>
                          <a:off x="0" y="0"/>
                          <a:ext cx="6403594" cy="18288"/>
                          <a:chOff x="0" y="0"/>
                          <a:chExt cx="6403594" cy="18288"/>
                        </a:xfrm>
                      </wpg:grpSpPr>
                      <wps:wsp>
                        <wps:cNvPr id="8413" name="Shape 8413"/>
                        <wps:cNvSpPr/>
                        <wps:spPr>
                          <a:xfrm>
                            <a:off x="0" y="0"/>
                            <a:ext cx="6403594" cy="18288"/>
                          </a:xfrm>
                          <a:custGeom>
                            <a:avLst/>
                            <a:gdLst/>
                            <a:ahLst/>
                            <a:cxnLst/>
                            <a:rect l="0" t="0" r="0" b="0"/>
                            <a:pathLst>
                              <a:path w="6403594" h="18288">
                                <a:moveTo>
                                  <a:pt x="0" y="0"/>
                                </a:moveTo>
                                <a:lnTo>
                                  <a:pt x="6403594" y="0"/>
                                </a:lnTo>
                                <a:lnTo>
                                  <a:pt x="64035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7" style="width:504.22pt;height:1.44pt;mso-position-horizontal-relative:char;mso-position-vertical-relative:line" coordsize="64035,182">
                <v:shape id="Shape 8414" style="position:absolute;width:64035;height:182;left:0;top:0;" coordsize="6403594,18288" path="m0,0l6403594,0l6403594,18288l0,18288l0,0">
                  <v:stroke weight="0pt" endcap="flat" joinstyle="miter" miterlimit="10" on="false" color="#000000" opacity="0"/>
                  <v:fill on="true" color="#000000"/>
                </v:shape>
              </v:group>
            </w:pict>
          </mc:Fallback>
        </mc:AlternateContent>
      </w:r>
    </w:p>
    <w:p w14:paraId="18FC9948" w14:textId="77777777" w:rsidR="007A04F4" w:rsidRDefault="00E97122">
      <w:pPr>
        <w:spacing w:after="57"/>
        <w:ind w:left="116"/>
        <w:jc w:val="center"/>
      </w:pPr>
      <w:r>
        <w:rPr>
          <w:rFonts w:ascii="Arial" w:eastAsia="Arial" w:hAnsi="Arial" w:cs="Arial"/>
        </w:rPr>
        <w:t xml:space="preserve"> </w:t>
      </w:r>
    </w:p>
    <w:p w14:paraId="2D911747" w14:textId="77777777" w:rsidR="007A04F4" w:rsidRDefault="00E97122">
      <w:pPr>
        <w:spacing w:after="55"/>
        <w:ind w:left="67" w:right="2" w:hanging="10"/>
        <w:jc w:val="center"/>
      </w:pPr>
      <w:r>
        <w:rPr>
          <w:rFonts w:ascii="Arial" w:eastAsia="Arial" w:hAnsi="Arial" w:cs="Arial"/>
        </w:rPr>
        <w:t xml:space="preserve">Уважаемые коллеги! </w:t>
      </w:r>
    </w:p>
    <w:p w14:paraId="3236DA82" w14:textId="77777777" w:rsidR="007A04F4" w:rsidRDefault="00E97122">
      <w:pPr>
        <w:spacing w:after="71"/>
        <w:ind w:left="67" w:right="2" w:hanging="10"/>
        <w:jc w:val="center"/>
      </w:pPr>
      <w:r>
        <w:rPr>
          <w:rFonts w:ascii="Arial" w:eastAsia="Arial" w:hAnsi="Arial" w:cs="Arial"/>
        </w:rPr>
        <w:t xml:space="preserve">Приглашаем Вас принять участие в работе </w:t>
      </w:r>
    </w:p>
    <w:p w14:paraId="7D696D49" w14:textId="77777777" w:rsidR="007A04F4" w:rsidRDefault="00E97122">
      <w:pPr>
        <w:spacing w:after="40"/>
        <w:ind w:left="52"/>
        <w:jc w:val="center"/>
      </w:pPr>
      <w:r>
        <w:rPr>
          <w:rFonts w:ascii="Arial" w:eastAsia="Arial" w:hAnsi="Arial" w:cs="Arial"/>
          <w:b/>
        </w:rPr>
        <w:t xml:space="preserve">Международной научно-практической конференции </w:t>
      </w:r>
      <w:r>
        <w:rPr>
          <w:rFonts w:ascii="Arial" w:eastAsia="Arial" w:hAnsi="Arial" w:cs="Arial"/>
          <w:b/>
          <w:sz w:val="24"/>
        </w:rPr>
        <w:t xml:space="preserve"> </w:t>
      </w:r>
    </w:p>
    <w:p w14:paraId="50929556" w14:textId="77777777" w:rsidR="007A04F4" w:rsidRDefault="00E97122">
      <w:pPr>
        <w:spacing w:after="31"/>
        <w:ind w:left="50"/>
        <w:jc w:val="center"/>
      </w:pPr>
      <w:r>
        <w:rPr>
          <w:rFonts w:ascii="Arial" w:eastAsia="Arial" w:hAnsi="Arial" w:cs="Arial"/>
          <w:b/>
          <w:sz w:val="24"/>
        </w:rPr>
        <w:t>«Педагогика, психология и современное дополнительное образование»</w:t>
      </w:r>
      <w:r>
        <w:rPr>
          <w:rFonts w:ascii="Arial" w:eastAsia="Arial" w:hAnsi="Arial" w:cs="Arial"/>
          <w:b/>
        </w:rPr>
        <w:t xml:space="preserve"> </w:t>
      </w:r>
    </w:p>
    <w:p w14:paraId="2277DBFC" w14:textId="77777777" w:rsidR="007A04F4" w:rsidRDefault="00E97122">
      <w:pPr>
        <w:spacing w:after="0"/>
        <w:ind w:left="67" w:hanging="10"/>
        <w:jc w:val="center"/>
      </w:pPr>
      <w:r>
        <w:rPr>
          <w:rFonts w:ascii="Arial" w:eastAsia="Arial" w:hAnsi="Arial" w:cs="Arial"/>
        </w:rPr>
        <w:t xml:space="preserve">(Россия, Казань, 23 октября 2018 года) </w:t>
      </w:r>
    </w:p>
    <w:p w14:paraId="6B3F20EB" w14:textId="77777777" w:rsidR="007A04F4" w:rsidRDefault="00E97122">
      <w:pPr>
        <w:spacing w:after="104"/>
        <w:ind w:left="689"/>
      </w:pPr>
      <w:r>
        <w:rPr>
          <w:rFonts w:ascii="Cambria" w:eastAsia="Cambria" w:hAnsi="Cambria" w:cs="Cambria"/>
          <w:b/>
          <w:sz w:val="12"/>
        </w:rPr>
        <w:t xml:space="preserve"> </w:t>
      </w:r>
    </w:p>
    <w:p w14:paraId="6FDED76C" w14:textId="77777777" w:rsidR="007A04F4" w:rsidRPr="00736398" w:rsidRDefault="00E97122">
      <w:pPr>
        <w:spacing w:after="8" w:line="267" w:lineRule="auto"/>
        <w:ind w:left="107" w:right="52" w:firstLine="557"/>
        <w:jc w:val="both"/>
        <w:rPr>
          <w:sz w:val="20"/>
          <w:szCs w:val="20"/>
        </w:rPr>
      </w:pPr>
      <w:r w:rsidRPr="00736398">
        <w:rPr>
          <w:rFonts w:ascii="Cambria" w:eastAsia="Cambria" w:hAnsi="Cambria" w:cs="Cambria"/>
          <w:b/>
          <w:sz w:val="20"/>
          <w:szCs w:val="20"/>
        </w:rPr>
        <w:t>Цель конференции</w:t>
      </w:r>
      <w:r w:rsidRPr="00736398">
        <w:rPr>
          <w:rFonts w:ascii="Cambria" w:eastAsia="Cambria" w:hAnsi="Cambria" w:cs="Cambria"/>
          <w:sz w:val="20"/>
          <w:szCs w:val="20"/>
        </w:rPr>
        <w:t xml:space="preserve"> – обмен опытом специалистов в области педагогики, психологии и системы дополнительного образования.  </w:t>
      </w:r>
    </w:p>
    <w:p w14:paraId="52FB3468" w14:textId="77777777" w:rsidR="007A04F4" w:rsidRPr="00736398" w:rsidRDefault="00E97122">
      <w:pPr>
        <w:spacing w:after="3"/>
        <w:ind w:left="684" w:hanging="10"/>
        <w:rPr>
          <w:sz w:val="20"/>
          <w:szCs w:val="20"/>
        </w:rPr>
      </w:pPr>
      <w:r w:rsidRPr="00736398">
        <w:rPr>
          <w:rFonts w:ascii="Cambria" w:eastAsia="Cambria" w:hAnsi="Cambria" w:cs="Cambria"/>
          <w:b/>
          <w:sz w:val="20"/>
          <w:szCs w:val="20"/>
        </w:rPr>
        <w:t xml:space="preserve">Направления работы секций конференции: </w:t>
      </w:r>
    </w:p>
    <w:p w14:paraId="0A166276" w14:textId="77777777" w:rsidR="007A04F4" w:rsidRPr="00736398" w:rsidRDefault="00E97122">
      <w:pPr>
        <w:spacing w:after="8" w:line="267" w:lineRule="auto"/>
        <w:ind w:left="689" w:right="52"/>
        <w:jc w:val="both"/>
        <w:rPr>
          <w:sz w:val="20"/>
          <w:szCs w:val="20"/>
        </w:rPr>
      </w:pPr>
      <w:r w:rsidRPr="00736398">
        <w:rPr>
          <w:rFonts w:ascii="Cambria" w:eastAsia="Cambria" w:hAnsi="Cambria" w:cs="Cambria"/>
          <w:sz w:val="20"/>
          <w:szCs w:val="20"/>
        </w:rPr>
        <w:t xml:space="preserve">Секция № 1. Педагогические науки. </w:t>
      </w:r>
    </w:p>
    <w:p w14:paraId="17CBF2D4" w14:textId="77777777" w:rsidR="007A04F4" w:rsidRPr="00736398" w:rsidRDefault="00E97122">
      <w:pPr>
        <w:spacing w:after="8" w:line="267" w:lineRule="auto"/>
        <w:ind w:left="689" w:right="52"/>
        <w:jc w:val="both"/>
        <w:rPr>
          <w:sz w:val="20"/>
          <w:szCs w:val="20"/>
        </w:rPr>
      </w:pPr>
      <w:r w:rsidRPr="00736398">
        <w:rPr>
          <w:rFonts w:ascii="Cambria" w:eastAsia="Cambria" w:hAnsi="Cambria" w:cs="Cambria"/>
          <w:sz w:val="20"/>
          <w:szCs w:val="20"/>
        </w:rPr>
        <w:t xml:space="preserve">Секция № 2. Психологические науки. </w:t>
      </w:r>
    </w:p>
    <w:p w14:paraId="062F7E12" w14:textId="77777777" w:rsidR="007A04F4" w:rsidRPr="00736398" w:rsidRDefault="00E97122">
      <w:pPr>
        <w:spacing w:after="8" w:line="267" w:lineRule="auto"/>
        <w:ind w:left="689" w:right="52"/>
        <w:jc w:val="both"/>
        <w:rPr>
          <w:sz w:val="20"/>
          <w:szCs w:val="20"/>
        </w:rPr>
      </w:pPr>
      <w:r w:rsidRPr="00736398">
        <w:rPr>
          <w:rFonts w:ascii="Cambria" w:eastAsia="Cambria" w:hAnsi="Cambria" w:cs="Cambria"/>
          <w:sz w:val="20"/>
          <w:szCs w:val="20"/>
        </w:rPr>
        <w:t xml:space="preserve">Секция № 3. Современное дополнительное образование. </w:t>
      </w:r>
    </w:p>
    <w:p w14:paraId="67041DDA" w14:textId="77777777" w:rsidR="007A04F4" w:rsidRPr="00736398" w:rsidRDefault="00E97122">
      <w:pPr>
        <w:spacing w:after="16"/>
        <w:ind w:left="689"/>
        <w:rPr>
          <w:sz w:val="20"/>
          <w:szCs w:val="20"/>
        </w:rPr>
      </w:pPr>
      <w:r w:rsidRPr="00736398">
        <w:rPr>
          <w:rFonts w:ascii="Cambria" w:eastAsia="Cambria" w:hAnsi="Cambria" w:cs="Cambria"/>
          <w:sz w:val="20"/>
          <w:szCs w:val="20"/>
        </w:rPr>
        <w:t xml:space="preserve"> </w:t>
      </w:r>
    </w:p>
    <w:p w14:paraId="23FA1F92" w14:textId="77777777" w:rsidR="007A04F4" w:rsidRPr="00736398" w:rsidRDefault="00E97122">
      <w:pPr>
        <w:spacing w:after="8" w:line="267" w:lineRule="auto"/>
        <w:ind w:left="107" w:right="52" w:firstLine="557"/>
        <w:jc w:val="both"/>
        <w:rPr>
          <w:sz w:val="20"/>
          <w:szCs w:val="20"/>
        </w:rPr>
      </w:pPr>
      <w:r w:rsidRPr="00736398">
        <w:rPr>
          <w:rFonts w:ascii="Cambria" w:eastAsia="Cambria" w:hAnsi="Cambria" w:cs="Cambria"/>
          <w:sz w:val="20"/>
          <w:szCs w:val="20"/>
        </w:rPr>
        <w:t xml:space="preserve">К участию в конференции приглашаются студенты, аспиранты, преподаватели и сотрудники вузов и научных организаций, преподаватели и педагоги учреждений дополнительного образования. </w:t>
      </w:r>
    </w:p>
    <w:p w14:paraId="4D99E2AE" w14:textId="77777777" w:rsidR="007A04F4" w:rsidRPr="00736398" w:rsidRDefault="00E97122">
      <w:pPr>
        <w:spacing w:after="1" w:line="273" w:lineRule="auto"/>
        <w:ind w:left="107" w:firstLine="567"/>
        <w:rPr>
          <w:sz w:val="20"/>
          <w:szCs w:val="20"/>
        </w:rPr>
      </w:pPr>
      <w:r w:rsidRPr="00736398">
        <w:rPr>
          <w:rFonts w:ascii="Cambria" w:eastAsia="Cambria" w:hAnsi="Cambria" w:cs="Cambria"/>
          <w:sz w:val="20"/>
          <w:szCs w:val="20"/>
        </w:rPr>
        <w:t>Конференция проводится в дистанционном формате с изданием сборника научных трудов, которому будут присвоены международный стандартный книжный номер (</w:t>
      </w:r>
      <w:r w:rsidRPr="00736398">
        <w:rPr>
          <w:rFonts w:ascii="Cambria" w:eastAsia="Cambria" w:hAnsi="Cambria" w:cs="Cambria"/>
          <w:b/>
          <w:sz w:val="20"/>
          <w:szCs w:val="20"/>
        </w:rPr>
        <w:t>ISBN</w:t>
      </w:r>
      <w:r w:rsidRPr="00736398">
        <w:rPr>
          <w:rFonts w:ascii="Cambria" w:eastAsia="Cambria" w:hAnsi="Cambria" w:cs="Cambria"/>
          <w:sz w:val="20"/>
          <w:szCs w:val="20"/>
        </w:rPr>
        <w:t>), коды универсальной десятичной классификации (</w:t>
      </w:r>
      <w:r w:rsidRPr="00736398">
        <w:rPr>
          <w:rFonts w:ascii="Cambria" w:eastAsia="Cambria" w:hAnsi="Cambria" w:cs="Cambria"/>
          <w:b/>
          <w:sz w:val="20"/>
          <w:szCs w:val="20"/>
        </w:rPr>
        <w:t>УДК</w:t>
      </w:r>
      <w:r w:rsidRPr="00736398">
        <w:rPr>
          <w:rFonts w:ascii="Cambria" w:eastAsia="Cambria" w:hAnsi="Cambria" w:cs="Cambria"/>
          <w:sz w:val="20"/>
          <w:szCs w:val="20"/>
        </w:rPr>
        <w:t>) и библиотечно-библиографической классификации (</w:t>
      </w:r>
      <w:r w:rsidRPr="00736398">
        <w:rPr>
          <w:rFonts w:ascii="Cambria" w:eastAsia="Cambria" w:hAnsi="Cambria" w:cs="Cambria"/>
          <w:b/>
          <w:sz w:val="20"/>
          <w:szCs w:val="20"/>
        </w:rPr>
        <w:t>ББК</w:t>
      </w:r>
      <w:r w:rsidRPr="00736398">
        <w:rPr>
          <w:rFonts w:ascii="Cambria" w:eastAsia="Cambria" w:hAnsi="Cambria" w:cs="Cambria"/>
          <w:sz w:val="20"/>
          <w:szCs w:val="20"/>
        </w:rPr>
        <w:t xml:space="preserve">). </w:t>
      </w:r>
    </w:p>
    <w:p w14:paraId="239A015C" w14:textId="77777777" w:rsidR="007A04F4" w:rsidRPr="00736398" w:rsidRDefault="00E97122">
      <w:pPr>
        <w:spacing w:after="8" w:line="267" w:lineRule="auto"/>
        <w:ind w:left="107" w:right="52" w:firstLine="557"/>
        <w:jc w:val="both"/>
        <w:rPr>
          <w:sz w:val="20"/>
          <w:szCs w:val="20"/>
        </w:rPr>
      </w:pPr>
      <w:r w:rsidRPr="00736398">
        <w:rPr>
          <w:rFonts w:ascii="Cambria" w:eastAsia="Cambria" w:hAnsi="Cambria" w:cs="Cambria"/>
          <w:sz w:val="20"/>
          <w:szCs w:val="20"/>
        </w:rPr>
        <w:t xml:space="preserve">Последний день отправки материалов – </w:t>
      </w:r>
      <w:r w:rsidRPr="00736398">
        <w:rPr>
          <w:rFonts w:ascii="Cambria" w:eastAsia="Cambria" w:hAnsi="Cambria" w:cs="Cambria"/>
          <w:b/>
          <w:sz w:val="20"/>
          <w:szCs w:val="20"/>
        </w:rPr>
        <w:t>25</w:t>
      </w:r>
      <w:r w:rsidRPr="00736398">
        <w:rPr>
          <w:rFonts w:ascii="Cambria" w:eastAsia="Cambria" w:hAnsi="Cambria" w:cs="Cambria"/>
          <w:sz w:val="20"/>
          <w:szCs w:val="20"/>
        </w:rPr>
        <w:t xml:space="preserve"> </w:t>
      </w:r>
      <w:r w:rsidRPr="00736398">
        <w:rPr>
          <w:rFonts w:ascii="Cambria" w:eastAsia="Cambria" w:hAnsi="Cambria" w:cs="Cambria"/>
          <w:b/>
          <w:sz w:val="20"/>
          <w:szCs w:val="20"/>
        </w:rPr>
        <w:t>июля</w:t>
      </w:r>
      <w:r w:rsidRPr="00736398">
        <w:rPr>
          <w:rFonts w:ascii="Cambria" w:eastAsia="Cambria" w:hAnsi="Cambria" w:cs="Cambria"/>
          <w:sz w:val="20"/>
          <w:szCs w:val="20"/>
        </w:rPr>
        <w:t xml:space="preserve"> 2018 г. (включительно). В период с </w:t>
      </w:r>
      <w:r w:rsidRPr="00736398">
        <w:rPr>
          <w:rFonts w:ascii="Cambria" w:eastAsia="Cambria" w:hAnsi="Cambria" w:cs="Cambria"/>
          <w:b/>
          <w:sz w:val="20"/>
          <w:szCs w:val="20"/>
        </w:rPr>
        <w:t>20 по 31 октября</w:t>
      </w:r>
      <w:r w:rsidRPr="00736398">
        <w:rPr>
          <w:rFonts w:ascii="Cambria" w:eastAsia="Cambria" w:hAnsi="Cambria" w:cs="Cambria"/>
          <w:sz w:val="20"/>
          <w:szCs w:val="20"/>
        </w:rPr>
        <w:t xml:space="preserve"> 2018 г. станут доступны электронные версии сборников научных трудов. </w:t>
      </w:r>
    </w:p>
    <w:p w14:paraId="6632D939" w14:textId="77777777" w:rsidR="007A04F4" w:rsidRPr="00736398" w:rsidRDefault="00E97122">
      <w:pPr>
        <w:spacing w:after="8" w:line="267" w:lineRule="auto"/>
        <w:ind w:left="107" w:right="52" w:firstLine="557"/>
        <w:jc w:val="both"/>
        <w:rPr>
          <w:sz w:val="20"/>
          <w:szCs w:val="20"/>
        </w:rPr>
      </w:pPr>
      <w:r w:rsidRPr="00736398">
        <w:rPr>
          <w:rFonts w:ascii="Cambria" w:eastAsia="Cambria" w:hAnsi="Cambria" w:cs="Cambria"/>
          <w:sz w:val="20"/>
          <w:szCs w:val="20"/>
        </w:rPr>
        <w:t>Научные труды конференции будут размещены на платформе научной электронной библиотеки (</w:t>
      </w:r>
      <w:r w:rsidRPr="00736398">
        <w:rPr>
          <w:rFonts w:ascii="Cambria" w:eastAsia="Cambria" w:hAnsi="Cambria" w:cs="Cambria"/>
          <w:b/>
          <w:sz w:val="20"/>
          <w:szCs w:val="20"/>
        </w:rPr>
        <w:t>eLIBRARY.ru</w:t>
      </w:r>
      <w:r w:rsidRPr="00736398">
        <w:rPr>
          <w:rFonts w:ascii="Cambria" w:eastAsia="Cambria" w:hAnsi="Cambria" w:cs="Cambria"/>
          <w:sz w:val="20"/>
          <w:szCs w:val="20"/>
        </w:rPr>
        <w:t xml:space="preserve">) с 20 по 31 </w:t>
      </w:r>
      <w:r w:rsidRPr="00736398">
        <w:rPr>
          <w:rFonts w:ascii="Cambria" w:eastAsia="Cambria" w:hAnsi="Cambria" w:cs="Cambria"/>
          <w:b/>
          <w:sz w:val="20"/>
          <w:szCs w:val="20"/>
        </w:rPr>
        <w:t xml:space="preserve">октября </w:t>
      </w:r>
      <w:r w:rsidRPr="00736398">
        <w:rPr>
          <w:rFonts w:ascii="Cambria" w:eastAsia="Cambria" w:hAnsi="Cambria" w:cs="Cambria"/>
          <w:sz w:val="20"/>
          <w:szCs w:val="20"/>
        </w:rPr>
        <w:t xml:space="preserve">2018 г.  </w:t>
      </w:r>
    </w:p>
    <w:p w14:paraId="47C43F64" w14:textId="77777777" w:rsidR="007A04F4" w:rsidRPr="00736398" w:rsidRDefault="00E97122">
      <w:pPr>
        <w:spacing w:after="8" w:line="267" w:lineRule="auto"/>
        <w:ind w:left="107" w:right="52" w:firstLine="557"/>
        <w:jc w:val="both"/>
        <w:rPr>
          <w:sz w:val="20"/>
          <w:szCs w:val="20"/>
        </w:rPr>
      </w:pPr>
      <w:r w:rsidRPr="00736398">
        <w:rPr>
          <w:rFonts w:ascii="Cambria" w:eastAsia="Cambria" w:hAnsi="Cambria" w:cs="Cambria"/>
          <w:sz w:val="20"/>
          <w:szCs w:val="20"/>
        </w:rPr>
        <w:t xml:space="preserve">Рассылка сборников научных трудов будет произведена централизованно ФГУП «Почта России» с 30 октября по 10 ноября 2018 года. </w:t>
      </w:r>
    </w:p>
    <w:p w14:paraId="4EC0B771" w14:textId="77777777" w:rsidR="007A04F4" w:rsidRPr="00736398" w:rsidRDefault="00E97122">
      <w:pPr>
        <w:spacing w:after="0" w:line="273" w:lineRule="auto"/>
        <w:ind w:left="107" w:right="50" w:firstLine="557"/>
        <w:jc w:val="both"/>
        <w:rPr>
          <w:sz w:val="20"/>
          <w:szCs w:val="20"/>
        </w:rPr>
      </w:pPr>
      <w:r w:rsidRPr="00736398">
        <w:rPr>
          <w:rFonts w:ascii="Cambria" w:eastAsia="Cambria" w:hAnsi="Cambria" w:cs="Cambria"/>
          <w:sz w:val="20"/>
          <w:szCs w:val="20"/>
        </w:rPr>
        <w:t xml:space="preserve">Напоминаем, что в соответствии с Положением о порядке присуждения ученых степеней Постановления Правительства РФ № 475 от 20.06.2011 г. </w:t>
      </w:r>
      <w:r w:rsidRPr="00736398">
        <w:rPr>
          <w:rFonts w:ascii="Cambria" w:eastAsia="Cambria" w:hAnsi="Cambria" w:cs="Cambria"/>
          <w:b/>
          <w:sz w:val="20"/>
          <w:szCs w:val="20"/>
        </w:rPr>
        <w:t>работы, опубликованные в материалах всероссийских и международных конференций, приравниваются к опубликованным работам, отражающим основные научные результаты диссертации</w:t>
      </w:r>
      <w:r w:rsidRPr="00736398">
        <w:rPr>
          <w:rFonts w:ascii="Cambria" w:eastAsia="Cambria" w:hAnsi="Cambria" w:cs="Cambria"/>
          <w:sz w:val="20"/>
          <w:szCs w:val="20"/>
        </w:rPr>
        <w:t xml:space="preserve">. </w:t>
      </w:r>
    </w:p>
    <w:p w14:paraId="524A5B44" w14:textId="77777777" w:rsidR="007A04F4" w:rsidRPr="00736398" w:rsidRDefault="00E97122">
      <w:pPr>
        <w:spacing w:after="0" w:line="273" w:lineRule="auto"/>
        <w:ind w:left="107" w:right="50" w:firstLine="557"/>
        <w:jc w:val="both"/>
        <w:rPr>
          <w:sz w:val="20"/>
          <w:szCs w:val="20"/>
        </w:rPr>
      </w:pPr>
      <w:r w:rsidRPr="00736398">
        <w:rPr>
          <w:rFonts w:ascii="Cambria" w:eastAsia="Cambria" w:hAnsi="Cambria" w:cs="Cambria"/>
          <w:b/>
          <w:sz w:val="20"/>
          <w:szCs w:val="20"/>
        </w:rPr>
        <w:t xml:space="preserve">Автор статьи несёт ответственность за достоверность и полноту сведений, изложенных в публикации, Редакция и Фонд ответственности не несёт. Автор гарантирует наличие у него исключительных прав на использование переданного редакции материала. В случае нарушения данной гарантии и </w:t>
      </w:r>
      <w:proofErr w:type="gramStart"/>
      <w:r w:rsidRPr="00736398">
        <w:rPr>
          <w:rFonts w:ascii="Cambria" w:eastAsia="Cambria" w:hAnsi="Cambria" w:cs="Cambria"/>
          <w:b/>
          <w:sz w:val="20"/>
          <w:szCs w:val="20"/>
        </w:rPr>
        <w:t>предъявления</w:t>
      </w:r>
      <w:proofErr w:type="gramEnd"/>
      <w:r w:rsidRPr="00736398">
        <w:rPr>
          <w:rFonts w:ascii="Cambria" w:eastAsia="Cambria" w:hAnsi="Cambria" w:cs="Cambria"/>
          <w:b/>
          <w:sz w:val="20"/>
          <w:szCs w:val="20"/>
        </w:rPr>
        <w:t xml:space="preserve"> в связи с этим претензий к Редакции, Автор самостоятельно и за свой счёт обязуется урегулировать все претензии. Редакция и Фонд не несёт ответственности перед третьими лицами за нарушение данных Автором гарантий. </w:t>
      </w:r>
    </w:p>
    <w:p w14:paraId="099C2B27" w14:textId="77777777" w:rsidR="007A04F4" w:rsidRPr="00736398" w:rsidRDefault="00E97122">
      <w:pPr>
        <w:spacing w:after="14"/>
        <w:ind w:left="689"/>
        <w:rPr>
          <w:sz w:val="20"/>
          <w:szCs w:val="20"/>
        </w:rPr>
      </w:pPr>
      <w:r w:rsidRPr="00736398">
        <w:rPr>
          <w:rFonts w:ascii="Cambria" w:eastAsia="Cambria" w:hAnsi="Cambria" w:cs="Cambria"/>
          <w:b/>
          <w:sz w:val="20"/>
          <w:szCs w:val="20"/>
        </w:rPr>
        <w:t xml:space="preserve"> </w:t>
      </w:r>
    </w:p>
    <w:p w14:paraId="47303CC7" w14:textId="77777777" w:rsidR="007A04F4" w:rsidRPr="00736398" w:rsidRDefault="00E97122">
      <w:pPr>
        <w:spacing w:after="8" w:line="267" w:lineRule="auto"/>
        <w:ind w:left="689" w:right="52"/>
        <w:jc w:val="both"/>
        <w:rPr>
          <w:sz w:val="20"/>
          <w:szCs w:val="20"/>
        </w:rPr>
      </w:pPr>
      <w:r w:rsidRPr="00736398">
        <w:rPr>
          <w:rFonts w:ascii="Cambria" w:eastAsia="Cambria" w:hAnsi="Cambria" w:cs="Cambria"/>
          <w:b/>
          <w:sz w:val="20"/>
          <w:szCs w:val="20"/>
        </w:rPr>
        <w:t xml:space="preserve">Научный редактор – </w:t>
      </w:r>
      <w:r w:rsidRPr="00736398">
        <w:rPr>
          <w:rFonts w:ascii="Cambria" w:eastAsia="Cambria" w:hAnsi="Cambria" w:cs="Cambria"/>
          <w:sz w:val="20"/>
          <w:szCs w:val="20"/>
        </w:rPr>
        <w:t xml:space="preserve">доктор педагогических наук, профессор Ирина Александровна Медведева </w:t>
      </w:r>
    </w:p>
    <w:p w14:paraId="20986E52" w14:textId="77777777" w:rsidR="007A04F4" w:rsidRPr="00736398" w:rsidRDefault="00E97122">
      <w:pPr>
        <w:spacing w:after="8" w:line="267" w:lineRule="auto"/>
        <w:ind w:left="107" w:right="52"/>
        <w:jc w:val="both"/>
        <w:rPr>
          <w:sz w:val="20"/>
          <w:szCs w:val="20"/>
        </w:rPr>
      </w:pPr>
      <w:r w:rsidRPr="00736398">
        <w:rPr>
          <w:rFonts w:ascii="Cambria" w:eastAsia="Cambria" w:hAnsi="Cambria" w:cs="Cambria"/>
          <w:sz w:val="20"/>
          <w:szCs w:val="20"/>
        </w:rPr>
        <w:t xml:space="preserve">(ФГБОУ ВО «ЧГПУ им. И. Я. Яковлева» г. Чебоксары) </w:t>
      </w:r>
    </w:p>
    <w:p w14:paraId="12CCF2F8" w14:textId="77777777" w:rsidR="00736398" w:rsidRDefault="00E97122">
      <w:pPr>
        <w:spacing w:after="8" w:line="267" w:lineRule="auto"/>
        <w:ind w:left="107" w:right="1080" w:firstLine="557"/>
        <w:jc w:val="both"/>
        <w:rPr>
          <w:rFonts w:ascii="Cambria" w:eastAsia="Cambria" w:hAnsi="Cambria" w:cs="Cambria"/>
          <w:sz w:val="20"/>
          <w:szCs w:val="20"/>
        </w:rPr>
      </w:pPr>
      <w:r w:rsidRPr="00736398">
        <w:rPr>
          <w:rFonts w:ascii="Cambria" w:eastAsia="Cambria" w:hAnsi="Cambria" w:cs="Cambria"/>
          <w:b/>
          <w:sz w:val="20"/>
          <w:szCs w:val="20"/>
        </w:rPr>
        <w:t xml:space="preserve">Рецензент – </w:t>
      </w:r>
      <w:r w:rsidRPr="00736398">
        <w:rPr>
          <w:rFonts w:ascii="Cambria" w:eastAsia="Cambria" w:hAnsi="Cambria" w:cs="Cambria"/>
          <w:sz w:val="20"/>
          <w:szCs w:val="20"/>
        </w:rPr>
        <w:t xml:space="preserve">кандидат педагогических наук, доцент Анна Витальевна </w:t>
      </w:r>
      <w:proofErr w:type="spellStart"/>
      <w:r w:rsidRPr="00736398">
        <w:rPr>
          <w:rFonts w:ascii="Cambria" w:eastAsia="Cambria" w:hAnsi="Cambria" w:cs="Cambria"/>
          <w:sz w:val="20"/>
          <w:szCs w:val="20"/>
        </w:rPr>
        <w:t>Савадерова</w:t>
      </w:r>
      <w:proofErr w:type="spellEnd"/>
      <w:r w:rsidR="00736398">
        <w:rPr>
          <w:rFonts w:ascii="Cambria" w:eastAsia="Cambria" w:hAnsi="Cambria" w:cs="Cambria"/>
          <w:sz w:val="20"/>
          <w:szCs w:val="20"/>
        </w:rPr>
        <w:t xml:space="preserve"> </w:t>
      </w:r>
    </w:p>
    <w:p w14:paraId="5B91C9E4" w14:textId="77777777" w:rsidR="007A04F4" w:rsidRPr="00736398" w:rsidRDefault="00E97122" w:rsidP="00736398">
      <w:pPr>
        <w:spacing w:after="8" w:line="267" w:lineRule="auto"/>
        <w:ind w:right="1080"/>
        <w:jc w:val="both"/>
        <w:rPr>
          <w:sz w:val="20"/>
          <w:szCs w:val="20"/>
        </w:rPr>
      </w:pPr>
      <w:r w:rsidRPr="00736398">
        <w:rPr>
          <w:rFonts w:ascii="Cambria" w:eastAsia="Cambria" w:hAnsi="Cambria" w:cs="Cambria"/>
          <w:sz w:val="20"/>
          <w:szCs w:val="20"/>
        </w:rPr>
        <w:t xml:space="preserve">(БОУ ВО «ЧГИКИ» г. Чебоксары) </w:t>
      </w:r>
    </w:p>
    <w:p w14:paraId="02FB19B5" w14:textId="77777777" w:rsidR="007A04F4" w:rsidRPr="00736398" w:rsidRDefault="00E97122">
      <w:pPr>
        <w:spacing w:after="18"/>
        <w:ind w:left="689"/>
        <w:rPr>
          <w:sz w:val="20"/>
          <w:szCs w:val="20"/>
        </w:rPr>
      </w:pPr>
      <w:r w:rsidRPr="00736398">
        <w:rPr>
          <w:rFonts w:ascii="Cambria" w:eastAsia="Cambria" w:hAnsi="Cambria" w:cs="Cambria"/>
          <w:b/>
          <w:sz w:val="20"/>
          <w:szCs w:val="20"/>
        </w:rPr>
        <w:t xml:space="preserve"> </w:t>
      </w:r>
    </w:p>
    <w:p w14:paraId="7615DB1D" w14:textId="77777777" w:rsidR="007A04F4" w:rsidRPr="00736398" w:rsidRDefault="00E97122">
      <w:pPr>
        <w:spacing w:after="16"/>
        <w:ind w:left="674"/>
        <w:jc w:val="center"/>
        <w:rPr>
          <w:sz w:val="20"/>
          <w:szCs w:val="20"/>
        </w:rPr>
      </w:pPr>
      <w:r w:rsidRPr="00736398">
        <w:rPr>
          <w:rFonts w:ascii="Cambria" w:eastAsia="Cambria" w:hAnsi="Cambria" w:cs="Cambria"/>
          <w:b/>
          <w:sz w:val="20"/>
          <w:szCs w:val="20"/>
        </w:rPr>
        <w:t xml:space="preserve"> </w:t>
      </w:r>
    </w:p>
    <w:p w14:paraId="3F83E7BD" w14:textId="77777777" w:rsidR="00736398" w:rsidRDefault="00736398">
      <w:pPr>
        <w:spacing w:after="3"/>
        <w:ind w:left="2595" w:hanging="10"/>
        <w:rPr>
          <w:rFonts w:ascii="Cambria" w:eastAsia="Cambria" w:hAnsi="Cambria" w:cs="Cambria"/>
          <w:b/>
          <w:sz w:val="20"/>
          <w:szCs w:val="20"/>
        </w:rPr>
      </w:pPr>
    </w:p>
    <w:p w14:paraId="425E2656" w14:textId="77777777" w:rsidR="00736398" w:rsidRDefault="00736398">
      <w:pPr>
        <w:spacing w:after="3"/>
        <w:ind w:left="2595" w:hanging="10"/>
        <w:rPr>
          <w:rFonts w:ascii="Cambria" w:eastAsia="Cambria" w:hAnsi="Cambria" w:cs="Cambria"/>
          <w:b/>
          <w:sz w:val="20"/>
          <w:szCs w:val="20"/>
        </w:rPr>
      </w:pPr>
    </w:p>
    <w:p w14:paraId="30F18191" w14:textId="77777777" w:rsidR="007A04F4" w:rsidRPr="00736398" w:rsidRDefault="00E97122">
      <w:pPr>
        <w:spacing w:after="3"/>
        <w:ind w:left="2595" w:hanging="10"/>
        <w:rPr>
          <w:sz w:val="20"/>
          <w:szCs w:val="20"/>
        </w:rPr>
      </w:pPr>
      <w:r w:rsidRPr="00736398">
        <w:rPr>
          <w:rFonts w:ascii="Cambria" w:eastAsia="Cambria" w:hAnsi="Cambria" w:cs="Cambria"/>
          <w:b/>
          <w:sz w:val="20"/>
          <w:szCs w:val="20"/>
        </w:rPr>
        <w:lastRenderedPageBreak/>
        <w:t xml:space="preserve">Организационный взнос участника конференции. </w:t>
      </w:r>
    </w:p>
    <w:p w14:paraId="3C0466BA" w14:textId="77777777" w:rsidR="007A04F4" w:rsidRPr="00736398" w:rsidRDefault="00E97122">
      <w:pPr>
        <w:spacing w:after="8" w:line="267" w:lineRule="auto"/>
        <w:ind w:left="107" w:right="52" w:firstLine="557"/>
        <w:jc w:val="both"/>
        <w:rPr>
          <w:sz w:val="20"/>
          <w:szCs w:val="20"/>
        </w:rPr>
      </w:pPr>
      <w:r w:rsidRPr="00736398">
        <w:rPr>
          <w:rFonts w:ascii="Cambria" w:eastAsia="Cambria" w:hAnsi="Cambria" w:cs="Cambria"/>
          <w:sz w:val="20"/>
          <w:szCs w:val="20"/>
        </w:rPr>
        <w:t xml:space="preserve">Организационный взнос составляет </w:t>
      </w:r>
      <w:r w:rsidRPr="00736398">
        <w:rPr>
          <w:rFonts w:ascii="Cambria" w:eastAsia="Cambria" w:hAnsi="Cambria" w:cs="Cambria"/>
          <w:b/>
          <w:sz w:val="20"/>
          <w:szCs w:val="20"/>
        </w:rPr>
        <w:t>1000 рублей</w:t>
      </w:r>
      <w:r w:rsidRPr="00736398">
        <w:rPr>
          <w:rFonts w:ascii="Cambria" w:eastAsia="Cambria" w:hAnsi="Cambria" w:cs="Cambria"/>
          <w:sz w:val="20"/>
          <w:szCs w:val="20"/>
        </w:rPr>
        <w:t xml:space="preserve">. Оплата включает публикацию доклада в объёме </w:t>
      </w:r>
      <w:r w:rsidRPr="00736398">
        <w:rPr>
          <w:rFonts w:ascii="Cambria" w:eastAsia="Cambria" w:hAnsi="Cambria" w:cs="Cambria"/>
          <w:b/>
          <w:sz w:val="20"/>
          <w:szCs w:val="20"/>
        </w:rPr>
        <w:t>не более пяти</w:t>
      </w:r>
      <w:r w:rsidRPr="00736398">
        <w:rPr>
          <w:rFonts w:ascii="Cambria" w:eastAsia="Cambria" w:hAnsi="Cambria" w:cs="Cambria"/>
          <w:sz w:val="20"/>
          <w:szCs w:val="20"/>
        </w:rPr>
        <w:t xml:space="preserve"> </w:t>
      </w:r>
      <w:r w:rsidRPr="00736398">
        <w:rPr>
          <w:rFonts w:ascii="Cambria" w:eastAsia="Cambria" w:hAnsi="Cambria" w:cs="Cambria"/>
          <w:b/>
          <w:sz w:val="20"/>
          <w:szCs w:val="20"/>
        </w:rPr>
        <w:t>страниц</w:t>
      </w:r>
      <w:r w:rsidRPr="00736398">
        <w:rPr>
          <w:rFonts w:ascii="Cambria" w:eastAsia="Cambria" w:hAnsi="Cambria" w:cs="Cambria"/>
          <w:sz w:val="20"/>
          <w:szCs w:val="20"/>
        </w:rPr>
        <w:t xml:space="preserve">.  </w:t>
      </w:r>
    </w:p>
    <w:p w14:paraId="0FE5B940" w14:textId="77777777" w:rsidR="007A04F4" w:rsidRPr="00736398" w:rsidRDefault="00E97122">
      <w:pPr>
        <w:spacing w:after="8" w:line="267" w:lineRule="auto"/>
        <w:ind w:left="107" w:right="52" w:firstLine="557"/>
        <w:jc w:val="both"/>
        <w:rPr>
          <w:sz w:val="20"/>
          <w:szCs w:val="20"/>
        </w:rPr>
      </w:pPr>
      <w:r w:rsidRPr="00736398">
        <w:rPr>
          <w:rFonts w:ascii="Cambria" w:eastAsia="Cambria" w:hAnsi="Cambria" w:cs="Cambria"/>
          <w:sz w:val="20"/>
          <w:szCs w:val="20"/>
        </w:rPr>
        <w:t xml:space="preserve">Участник конференции производит оплату по квитанции в любом отделении Сбербанка России (или любом другом коммерческом банке), а также перечислением в российских рублях через систему Сбербанк Онлайн по реквизитам, указанным в квитанции.  </w:t>
      </w:r>
    </w:p>
    <w:p w14:paraId="7B009141" w14:textId="77777777" w:rsidR="007A04F4" w:rsidRPr="00736398" w:rsidRDefault="00E97122">
      <w:pPr>
        <w:spacing w:after="16"/>
        <w:ind w:left="689"/>
        <w:rPr>
          <w:sz w:val="20"/>
          <w:szCs w:val="20"/>
        </w:rPr>
      </w:pPr>
      <w:r w:rsidRPr="00736398">
        <w:rPr>
          <w:rFonts w:ascii="Cambria" w:eastAsia="Cambria" w:hAnsi="Cambria" w:cs="Cambria"/>
          <w:b/>
          <w:sz w:val="20"/>
          <w:szCs w:val="20"/>
        </w:rPr>
        <w:t xml:space="preserve"> </w:t>
      </w:r>
    </w:p>
    <w:p w14:paraId="5FD175FA" w14:textId="77777777" w:rsidR="007A04F4" w:rsidRPr="00736398" w:rsidRDefault="00E97122">
      <w:pPr>
        <w:spacing w:after="1"/>
        <w:ind w:left="628" w:hanging="10"/>
        <w:jc w:val="center"/>
        <w:rPr>
          <w:sz w:val="20"/>
          <w:szCs w:val="20"/>
        </w:rPr>
      </w:pPr>
      <w:r w:rsidRPr="00736398">
        <w:rPr>
          <w:rFonts w:ascii="Cambria" w:eastAsia="Cambria" w:hAnsi="Cambria" w:cs="Cambria"/>
          <w:b/>
          <w:sz w:val="20"/>
          <w:szCs w:val="20"/>
        </w:rPr>
        <w:t xml:space="preserve">Заявка на участие в конференции. </w:t>
      </w:r>
    </w:p>
    <w:p w14:paraId="01A7F255" w14:textId="77777777" w:rsidR="007A04F4" w:rsidRPr="00736398" w:rsidRDefault="00E97122">
      <w:pPr>
        <w:spacing w:after="1" w:line="273" w:lineRule="auto"/>
        <w:ind w:left="689" w:right="241" w:firstLine="160"/>
        <w:rPr>
          <w:sz w:val="20"/>
          <w:szCs w:val="20"/>
        </w:rPr>
      </w:pPr>
      <w:r w:rsidRPr="00736398">
        <w:rPr>
          <w:rFonts w:ascii="Cambria" w:eastAsia="Cambria" w:hAnsi="Cambria" w:cs="Cambria"/>
          <w:sz w:val="20"/>
          <w:szCs w:val="20"/>
        </w:rPr>
        <w:t xml:space="preserve">Заявку на участие необходимо отправить в электронном виде на электронную почту Фонда: </w:t>
      </w:r>
      <w:r w:rsidRPr="00736398">
        <w:rPr>
          <w:rFonts w:ascii="Cambria" w:eastAsia="Cambria" w:hAnsi="Cambria" w:cs="Cambria"/>
          <w:color w:val="0000FF"/>
          <w:sz w:val="20"/>
          <w:szCs w:val="20"/>
          <w:u w:val="single" w:color="0000FF"/>
        </w:rPr>
        <w:t>fpdt-bravo@mail.ru</w:t>
      </w:r>
      <w:r w:rsidRPr="00736398">
        <w:rPr>
          <w:rFonts w:ascii="Cambria" w:eastAsia="Cambria" w:hAnsi="Cambria" w:cs="Cambria"/>
          <w:sz w:val="20"/>
          <w:szCs w:val="20"/>
        </w:rPr>
        <w:t xml:space="preserve"> Заявка должна содержать </w:t>
      </w:r>
      <w:r w:rsidRPr="00736398">
        <w:rPr>
          <w:rFonts w:ascii="Cambria" w:eastAsia="Cambria" w:hAnsi="Cambria" w:cs="Cambria"/>
          <w:b/>
          <w:sz w:val="20"/>
          <w:szCs w:val="20"/>
        </w:rPr>
        <w:t>три отдельных файла</w:t>
      </w:r>
      <w:r w:rsidRPr="00736398">
        <w:rPr>
          <w:rFonts w:ascii="Cambria" w:eastAsia="Cambria" w:hAnsi="Cambria" w:cs="Cambria"/>
          <w:sz w:val="20"/>
          <w:szCs w:val="20"/>
        </w:rPr>
        <w:t xml:space="preserve">: </w:t>
      </w:r>
    </w:p>
    <w:p w14:paraId="230859AF" w14:textId="77777777" w:rsidR="007A04F4" w:rsidRPr="00736398" w:rsidRDefault="00E97122">
      <w:pPr>
        <w:numPr>
          <w:ilvl w:val="0"/>
          <w:numId w:val="1"/>
        </w:numPr>
        <w:spacing w:after="8" w:line="267" w:lineRule="auto"/>
        <w:ind w:right="52" w:firstLine="557"/>
        <w:jc w:val="both"/>
        <w:rPr>
          <w:sz w:val="20"/>
          <w:szCs w:val="20"/>
        </w:rPr>
      </w:pPr>
      <w:r w:rsidRPr="00736398">
        <w:rPr>
          <w:rFonts w:ascii="Cambria" w:eastAsia="Cambria" w:hAnsi="Cambria" w:cs="Cambria"/>
          <w:b/>
          <w:sz w:val="20"/>
          <w:szCs w:val="20"/>
        </w:rPr>
        <w:t>регистрационная форма</w:t>
      </w:r>
      <w:r w:rsidRPr="00736398">
        <w:rPr>
          <w:rFonts w:ascii="Cambria" w:eastAsia="Cambria" w:hAnsi="Cambria" w:cs="Cambria"/>
          <w:sz w:val="20"/>
          <w:szCs w:val="20"/>
        </w:rPr>
        <w:t xml:space="preserve"> участника конференции (в формате .DOC, название даётся по фамилии первого автора, например, </w:t>
      </w:r>
      <w:r w:rsidRPr="00736398">
        <w:rPr>
          <w:rFonts w:ascii="Cambria" w:eastAsia="Cambria" w:hAnsi="Cambria" w:cs="Cambria"/>
          <w:b/>
          <w:color w:val="FF0000"/>
          <w:sz w:val="20"/>
          <w:szCs w:val="20"/>
        </w:rPr>
        <w:t>Иванов_регформа.doc</w:t>
      </w:r>
      <w:r w:rsidRPr="00736398">
        <w:rPr>
          <w:rFonts w:ascii="Cambria" w:eastAsia="Cambria" w:hAnsi="Cambria" w:cs="Cambria"/>
          <w:sz w:val="20"/>
          <w:szCs w:val="20"/>
        </w:rPr>
        <w:t xml:space="preserve">); </w:t>
      </w:r>
    </w:p>
    <w:p w14:paraId="126547E6" w14:textId="77777777" w:rsidR="007A04F4" w:rsidRPr="00736398" w:rsidRDefault="00E97122">
      <w:pPr>
        <w:numPr>
          <w:ilvl w:val="0"/>
          <w:numId w:val="1"/>
        </w:numPr>
        <w:spacing w:after="8" w:line="267" w:lineRule="auto"/>
        <w:ind w:right="52" w:firstLine="557"/>
        <w:jc w:val="both"/>
        <w:rPr>
          <w:sz w:val="20"/>
          <w:szCs w:val="20"/>
        </w:rPr>
      </w:pPr>
      <w:r w:rsidRPr="00736398">
        <w:rPr>
          <w:rFonts w:ascii="Cambria" w:eastAsia="Cambria" w:hAnsi="Cambria" w:cs="Cambria"/>
          <w:b/>
          <w:sz w:val="20"/>
          <w:szCs w:val="20"/>
        </w:rPr>
        <w:t>доклад</w:t>
      </w:r>
      <w:r w:rsidRPr="00736398">
        <w:rPr>
          <w:rFonts w:ascii="Cambria" w:eastAsia="Cambria" w:hAnsi="Cambria" w:cs="Cambria"/>
          <w:sz w:val="20"/>
          <w:szCs w:val="20"/>
        </w:rPr>
        <w:t xml:space="preserve"> (в формате .DOC, например, </w:t>
      </w:r>
      <w:r w:rsidRPr="00736398">
        <w:rPr>
          <w:rFonts w:ascii="Cambria" w:eastAsia="Cambria" w:hAnsi="Cambria" w:cs="Cambria"/>
          <w:b/>
          <w:color w:val="FF0000"/>
          <w:sz w:val="20"/>
          <w:szCs w:val="20"/>
        </w:rPr>
        <w:t>Иванов_доклад.doc</w:t>
      </w:r>
      <w:r w:rsidRPr="00736398">
        <w:rPr>
          <w:rFonts w:ascii="Cambria" w:eastAsia="Cambria" w:hAnsi="Cambria" w:cs="Cambria"/>
          <w:sz w:val="20"/>
          <w:szCs w:val="20"/>
        </w:rPr>
        <w:t xml:space="preserve">); </w:t>
      </w:r>
    </w:p>
    <w:p w14:paraId="5283FFCF" w14:textId="77777777" w:rsidR="007A04F4" w:rsidRPr="00736398" w:rsidRDefault="00E97122">
      <w:pPr>
        <w:numPr>
          <w:ilvl w:val="0"/>
          <w:numId w:val="1"/>
        </w:numPr>
        <w:spacing w:after="8" w:line="267" w:lineRule="auto"/>
        <w:ind w:right="52" w:firstLine="557"/>
        <w:jc w:val="both"/>
        <w:rPr>
          <w:sz w:val="20"/>
          <w:szCs w:val="20"/>
        </w:rPr>
      </w:pPr>
      <w:r w:rsidRPr="00736398">
        <w:rPr>
          <w:rFonts w:ascii="Cambria" w:eastAsia="Cambria" w:hAnsi="Cambria" w:cs="Cambria"/>
          <w:b/>
          <w:sz w:val="20"/>
          <w:szCs w:val="20"/>
        </w:rPr>
        <w:t>отсканированная квитанция</w:t>
      </w:r>
      <w:r w:rsidRPr="00736398">
        <w:rPr>
          <w:rFonts w:ascii="Cambria" w:eastAsia="Cambria" w:hAnsi="Cambria" w:cs="Cambria"/>
          <w:sz w:val="20"/>
          <w:szCs w:val="20"/>
        </w:rPr>
        <w:t>, подтверждающая</w:t>
      </w:r>
      <w:r w:rsidRPr="00736398">
        <w:rPr>
          <w:rFonts w:ascii="Cambria" w:eastAsia="Cambria" w:hAnsi="Cambria" w:cs="Cambria"/>
          <w:b/>
          <w:sz w:val="20"/>
          <w:szCs w:val="20"/>
        </w:rPr>
        <w:t xml:space="preserve"> </w:t>
      </w:r>
      <w:r w:rsidRPr="00736398">
        <w:rPr>
          <w:rFonts w:ascii="Cambria" w:eastAsia="Cambria" w:hAnsi="Cambria" w:cs="Cambria"/>
          <w:sz w:val="20"/>
          <w:szCs w:val="20"/>
        </w:rPr>
        <w:t xml:space="preserve">оплату участия в конференции (в формате .JPG или .PNG, например, </w:t>
      </w:r>
      <w:r w:rsidRPr="00736398">
        <w:rPr>
          <w:rFonts w:ascii="Cambria" w:eastAsia="Cambria" w:hAnsi="Cambria" w:cs="Cambria"/>
          <w:b/>
          <w:color w:val="FF0000"/>
          <w:sz w:val="20"/>
          <w:szCs w:val="20"/>
        </w:rPr>
        <w:t>Иванов_квитанция.jpg</w:t>
      </w:r>
      <w:r w:rsidRPr="00736398">
        <w:rPr>
          <w:rFonts w:ascii="Cambria" w:eastAsia="Cambria" w:hAnsi="Cambria" w:cs="Cambria"/>
          <w:sz w:val="20"/>
          <w:szCs w:val="20"/>
        </w:rPr>
        <w:t xml:space="preserve">).  </w:t>
      </w:r>
    </w:p>
    <w:p w14:paraId="2CF981B4" w14:textId="77777777" w:rsidR="007A04F4" w:rsidRPr="00736398" w:rsidRDefault="00E97122">
      <w:pPr>
        <w:spacing w:after="30"/>
        <w:ind w:left="689"/>
        <w:rPr>
          <w:sz w:val="20"/>
          <w:szCs w:val="20"/>
        </w:rPr>
      </w:pPr>
      <w:r w:rsidRPr="00736398">
        <w:rPr>
          <w:rFonts w:ascii="Cambria" w:eastAsia="Cambria" w:hAnsi="Cambria" w:cs="Cambria"/>
          <w:b/>
          <w:sz w:val="20"/>
          <w:szCs w:val="20"/>
        </w:rPr>
        <w:t xml:space="preserve"> </w:t>
      </w:r>
    </w:p>
    <w:p w14:paraId="7AF19BEC" w14:textId="77777777" w:rsidR="007A04F4" w:rsidRPr="00736398" w:rsidRDefault="00E97122">
      <w:pPr>
        <w:spacing w:after="3"/>
        <w:ind w:left="684" w:hanging="10"/>
        <w:rPr>
          <w:sz w:val="20"/>
          <w:szCs w:val="20"/>
        </w:rPr>
      </w:pPr>
      <w:r w:rsidRPr="00736398">
        <w:rPr>
          <w:rFonts w:ascii="Cambria" w:eastAsia="Cambria" w:hAnsi="Cambria" w:cs="Cambria"/>
          <w:b/>
          <w:sz w:val="20"/>
          <w:szCs w:val="20"/>
        </w:rPr>
        <w:t xml:space="preserve">Технические требования к оформлению доклада: </w:t>
      </w:r>
    </w:p>
    <w:p w14:paraId="21F79C28" w14:textId="77777777" w:rsidR="007A04F4" w:rsidRPr="00736398" w:rsidRDefault="00E97122">
      <w:pPr>
        <w:numPr>
          <w:ilvl w:val="0"/>
          <w:numId w:val="2"/>
        </w:numPr>
        <w:spacing w:after="8" w:line="267" w:lineRule="auto"/>
        <w:ind w:right="52" w:firstLine="557"/>
        <w:jc w:val="both"/>
        <w:rPr>
          <w:sz w:val="20"/>
          <w:szCs w:val="20"/>
        </w:rPr>
      </w:pPr>
      <w:r w:rsidRPr="00736398">
        <w:rPr>
          <w:rFonts w:ascii="Cambria" w:eastAsia="Cambria" w:hAnsi="Cambria" w:cs="Cambria"/>
          <w:sz w:val="20"/>
          <w:szCs w:val="20"/>
        </w:rPr>
        <w:t xml:space="preserve">Объем доклада – не более 5 страниц формата А4. </w:t>
      </w:r>
    </w:p>
    <w:p w14:paraId="332E61E8" w14:textId="77777777" w:rsidR="007A04F4" w:rsidRPr="00736398" w:rsidRDefault="00E97122">
      <w:pPr>
        <w:numPr>
          <w:ilvl w:val="0"/>
          <w:numId w:val="2"/>
        </w:numPr>
        <w:spacing w:after="8" w:line="267" w:lineRule="auto"/>
        <w:ind w:right="52" w:firstLine="557"/>
        <w:jc w:val="both"/>
        <w:rPr>
          <w:sz w:val="20"/>
          <w:szCs w:val="20"/>
        </w:rPr>
      </w:pPr>
      <w:r w:rsidRPr="00736398">
        <w:rPr>
          <w:rFonts w:ascii="Cambria" w:eastAsia="Cambria" w:hAnsi="Cambria" w:cs="Cambria"/>
          <w:sz w:val="20"/>
          <w:szCs w:val="20"/>
        </w:rPr>
        <w:t xml:space="preserve">Формат файла – документ </w:t>
      </w:r>
      <w:proofErr w:type="spellStart"/>
      <w:r w:rsidRPr="00736398">
        <w:rPr>
          <w:rFonts w:ascii="Cambria" w:eastAsia="Cambria" w:hAnsi="Cambria" w:cs="Cambria"/>
          <w:sz w:val="20"/>
          <w:szCs w:val="20"/>
        </w:rPr>
        <w:t>Microsoft</w:t>
      </w:r>
      <w:proofErr w:type="spellEnd"/>
      <w:r w:rsidRPr="00736398">
        <w:rPr>
          <w:rFonts w:ascii="Cambria" w:eastAsia="Cambria" w:hAnsi="Cambria" w:cs="Cambria"/>
          <w:sz w:val="20"/>
          <w:szCs w:val="20"/>
        </w:rPr>
        <w:t xml:space="preserve"> </w:t>
      </w:r>
      <w:proofErr w:type="spellStart"/>
      <w:r w:rsidRPr="00736398">
        <w:rPr>
          <w:rFonts w:ascii="Cambria" w:eastAsia="Cambria" w:hAnsi="Cambria" w:cs="Cambria"/>
          <w:sz w:val="20"/>
          <w:szCs w:val="20"/>
        </w:rPr>
        <w:t>Word</w:t>
      </w:r>
      <w:proofErr w:type="spellEnd"/>
      <w:r w:rsidRPr="00736398">
        <w:rPr>
          <w:rFonts w:ascii="Cambria" w:eastAsia="Cambria" w:hAnsi="Cambria" w:cs="Cambria"/>
          <w:sz w:val="20"/>
          <w:szCs w:val="20"/>
        </w:rPr>
        <w:t xml:space="preserve"> с расширением .DOC или .DOCX (но не .ODF). </w:t>
      </w:r>
    </w:p>
    <w:p w14:paraId="156EBDAD" w14:textId="77777777" w:rsidR="007A04F4" w:rsidRPr="00736398" w:rsidRDefault="00E97122">
      <w:pPr>
        <w:numPr>
          <w:ilvl w:val="0"/>
          <w:numId w:val="2"/>
        </w:numPr>
        <w:spacing w:after="8" w:line="267" w:lineRule="auto"/>
        <w:ind w:right="52" w:firstLine="557"/>
        <w:jc w:val="both"/>
        <w:rPr>
          <w:sz w:val="20"/>
          <w:szCs w:val="20"/>
        </w:rPr>
      </w:pPr>
      <w:r w:rsidRPr="00736398">
        <w:rPr>
          <w:rFonts w:ascii="Cambria" w:eastAsia="Cambria" w:hAnsi="Cambria" w:cs="Cambria"/>
          <w:sz w:val="20"/>
          <w:szCs w:val="20"/>
        </w:rPr>
        <w:t xml:space="preserve">Язык – русский (английский). </w:t>
      </w:r>
    </w:p>
    <w:p w14:paraId="546F58C2" w14:textId="77777777" w:rsidR="007A04F4" w:rsidRPr="00736398" w:rsidRDefault="00E97122">
      <w:pPr>
        <w:numPr>
          <w:ilvl w:val="0"/>
          <w:numId w:val="2"/>
        </w:numPr>
        <w:spacing w:after="8" w:line="267" w:lineRule="auto"/>
        <w:ind w:right="52" w:firstLine="557"/>
        <w:jc w:val="both"/>
        <w:rPr>
          <w:sz w:val="20"/>
          <w:szCs w:val="20"/>
        </w:rPr>
      </w:pPr>
      <w:r w:rsidRPr="00736398">
        <w:rPr>
          <w:rFonts w:ascii="Cambria" w:eastAsia="Cambria" w:hAnsi="Cambria" w:cs="Cambria"/>
          <w:sz w:val="20"/>
          <w:szCs w:val="20"/>
        </w:rPr>
        <w:t xml:space="preserve">Шрифт – </w:t>
      </w:r>
      <w:proofErr w:type="spellStart"/>
      <w:r w:rsidRPr="00736398">
        <w:rPr>
          <w:rFonts w:ascii="Cambria" w:eastAsia="Cambria" w:hAnsi="Cambria" w:cs="Cambria"/>
          <w:sz w:val="20"/>
          <w:szCs w:val="20"/>
        </w:rPr>
        <w:t>Times</w:t>
      </w:r>
      <w:proofErr w:type="spellEnd"/>
      <w:r w:rsidRPr="00736398">
        <w:rPr>
          <w:rFonts w:ascii="Cambria" w:eastAsia="Cambria" w:hAnsi="Cambria" w:cs="Cambria"/>
          <w:sz w:val="20"/>
          <w:szCs w:val="20"/>
        </w:rPr>
        <w:t xml:space="preserve"> </w:t>
      </w:r>
      <w:proofErr w:type="spellStart"/>
      <w:r w:rsidRPr="00736398">
        <w:rPr>
          <w:rFonts w:ascii="Cambria" w:eastAsia="Cambria" w:hAnsi="Cambria" w:cs="Cambria"/>
          <w:sz w:val="20"/>
          <w:szCs w:val="20"/>
        </w:rPr>
        <w:t>New</w:t>
      </w:r>
      <w:proofErr w:type="spellEnd"/>
      <w:r w:rsidRPr="00736398">
        <w:rPr>
          <w:rFonts w:ascii="Cambria" w:eastAsia="Cambria" w:hAnsi="Cambria" w:cs="Cambria"/>
          <w:sz w:val="20"/>
          <w:szCs w:val="20"/>
        </w:rPr>
        <w:t xml:space="preserve"> </w:t>
      </w:r>
      <w:proofErr w:type="spellStart"/>
      <w:r w:rsidRPr="00736398">
        <w:rPr>
          <w:rFonts w:ascii="Cambria" w:eastAsia="Cambria" w:hAnsi="Cambria" w:cs="Cambria"/>
          <w:sz w:val="20"/>
          <w:szCs w:val="20"/>
        </w:rPr>
        <w:t>Roman</w:t>
      </w:r>
      <w:proofErr w:type="spellEnd"/>
      <w:r w:rsidRPr="00736398">
        <w:rPr>
          <w:rFonts w:ascii="Cambria" w:eastAsia="Cambria" w:hAnsi="Cambria" w:cs="Cambria"/>
          <w:sz w:val="20"/>
          <w:szCs w:val="20"/>
        </w:rPr>
        <w:t xml:space="preserve">, кегль 14, межстрочный интервал – полуторный, допускается автоматическая расстановка переносов, выравнивание текста по ширине, все поля по 2 см. Абзацы в тексте начинаются отступом в 1 см (отступ устанавливается в «формате абзаца», просим не пользоваться пробелами). </w:t>
      </w:r>
    </w:p>
    <w:p w14:paraId="4EACEC2F" w14:textId="77777777" w:rsidR="007A04F4" w:rsidRPr="00736398" w:rsidRDefault="00E97122">
      <w:pPr>
        <w:numPr>
          <w:ilvl w:val="0"/>
          <w:numId w:val="2"/>
        </w:numPr>
        <w:spacing w:after="8" w:line="267" w:lineRule="auto"/>
        <w:ind w:right="52" w:firstLine="557"/>
        <w:jc w:val="both"/>
        <w:rPr>
          <w:sz w:val="20"/>
          <w:szCs w:val="20"/>
        </w:rPr>
      </w:pPr>
      <w:r w:rsidRPr="00736398">
        <w:rPr>
          <w:rFonts w:ascii="Cambria" w:eastAsia="Cambria" w:hAnsi="Cambria" w:cs="Cambria"/>
          <w:sz w:val="20"/>
          <w:szCs w:val="20"/>
        </w:rPr>
        <w:t xml:space="preserve">Порядок расположения текста: 1-я строка – УДК (по левому краю), 2-я строка – отступ в один интервал, 3-я строка – ФИО автора/авторов (курсивом, по левому краю), 4-я строка – название организации, город (по левому краю), 5-я строка – отступ в один интервал, 6-я строка – название доклада (полужирным шрифтом, по центру), 7-я строка – отступ в один интервал, 8-я строка – краткая аннотация (12 кеглем, по ширине), 9-я строка – ключевые слова (12 кеглем, по ширине). Затем следует отступ в один интервал, информация на английском языке, отступ в один интервал и основной текст доклада. </w:t>
      </w:r>
    </w:p>
    <w:p w14:paraId="5AED9B84" w14:textId="77777777" w:rsidR="007A04F4" w:rsidRPr="00736398" w:rsidRDefault="00E97122">
      <w:pPr>
        <w:numPr>
          <w:ilvl w:val="0"/>
          <w:numId w:val="2"/>
        </w:numPr>
        <w:spacing w:after="8" w:line="267" w:lineRule="auto"/>
        <w:ind w:right="52" w:firstLine="557"/>
        <w:jc w:val="both"/>
        <w:rPr>
          <w:sz w:val="20"/>
          <w:szCs w:val="20"/>
        </w:rPr>
      </w:pPr>
      <w:r w:rsidRPr="00736398">
        <w:rPr>
          <w:rFonts w:ascii="Cambria" w:eastAsia="Cambria" w:hAnsi="Cambria" w:cs="Cambria"/>
          <w:sz w:val="20"/>
          <w:szCs w:val="20"/>
        </w:rPr>
        <w:t>Обращаем Ваше внимание, что для размещения доклада на платформе научной электронной библиотеки (</w:t>
      </w:r>
      <w:r w:rsidRPr="00736398">
        <w:rPr>
          <w:rFonts w:ascii="Cambria" w:eastAsia="Cambria" w:hAnsi="Cambria" w:cs="Cambria"/>
          <w:b/>
          <w:sz w:val="20"/>
          <w:szCs w:val="20"/>
        </w:rPr>
        <w:t>eLIBRARY.ru</w:t>
      </w:r>
      <w:r w:rsidRPr="00736398">
        <w:rPr>
          <w:rFonts w:ascii="Cambria" w:eastAsia="Cambria" w:hAnsi="Cambria" w:cs="Cambria"/>
          <w:sz w:val="20"/>
          <w:szCs w:val="20"/>
        </w:rPr>
        <w:t xml:space="preserve">) </w:t>
      </w:r>
      <w:r w:rsidRPr="00736398">
        <w:rPr>
          <w:rFonts w:ascii="Cambria" w:eastAsia="Cambria" w:hAnsi="Cambria" w:cs="Cambria"/>
          <w:b/>
          <w:sz w:val="20"/>
          <w:szCs w:val="20"/>
        </w:rPr>
        <w:t>необходимо указать</w:t>
      </w:r>
      <w:r w:rsidRPr="00736398">
        <w:rPr>
          <w:rFonts w:ascii="Cambria" w:eastAsia="Cambria" w:hAnsi="Cambria" w:cs="Cambria"/>
          <w:sz w:val="20"/>
          <w:szCs w:val="20"/>
        </w:rPr>
        <w:t xml:space="preserve"> следующую информацию</w:t>
      </w:r>
      <w:r w:rsidRPr="00736398">
        <w:rPr>
          <w:rFonts w:ascii="Cambria" w:eastAsia="Cambria" w:hAnsi="Cambria" w:cs="Cambria"/>
          <w:b/>
          <w:sz w:val="20"/>
          <w:szCs w:val="20"/>
        </w:rPr>
        <w:t xml:space="preserve"> на английском языке</w:t>
      </w:r>
      <w:r w:rsidRPr="00736398">
        <w:rPr>
          <w:rFonts w:ascii="Cambria" w:eastAsia="Cambria" w:hAnsi="Cambria" w:cs="Cambria"/>
          <w:sz w:val="20"/>
          <w:szCs w:val="20"/>
        </w:rPr>
        <w:t xml:space="preserve">: ФИО автора/авторов, название организации и город ее расположения, название доклада, аннотацию и ключевые слова. </w:t>
      </w:r>
    </w:p>
    <w:p w14:paraId="68740BFD" w14:textId="77777777" w:rsidR="007A04F4" w:rsidRPr="00736398" w:rsidRDefault="00E97122">
      <w:pPr>
        <w:numPr>
          <w:ilvl w:val="0"/>
          <w:numId w:val="2"/>
        </w:numPr>
        <w:spacing w:after="8" w:line="267" w:lineRule="auto"/>
        <w:ind w:right="52" w:firstLine="557"/>
        <w:jc w:val="both"/>
        <w:rPr>
          <w:sz w:val="20"/>
          <w:szCs w:val="20"/>
        </w:rPr>
      </w:pPr>
      <w:r w:rsidRPr="00736398">
        <w:rPr>
          <w:rFonts w:ascii="Cambria" w:eastAsia="Cambria" w:hAnsi="Cambria" w:cs="Cambria"/>
          <w:sz w:val="20"/>
          <w:szCs w:val="20"/>
        </w:rPr>
        <w:t xml:space="preserve">Литературные ссылки в квадратных скобках. Использование автоматических постраничных ссылок не допускается. </w:t>
      </w:r>
    </w:p>
    <w:p w14:paraId="46FCDE79" w14:textId="77777777" w:rsidR="007A04F4" w:rsidRPr="00736398" w:rsidRDefault="00E97122">
      <w:pPr>
        <w:numPr>
          <w:ilvl w:val="0"/>
          <w:numId w:val="2"/>
        </w:numPr>
        <w:spacing w:after="8" w:line="267" w:lineRule="auto"/>
        <w:ind w:right="52" w:firstLine="557"/>
        <w:jc w:val="both"/>
        <w:rPr>
          <w:sz w:val="20"/>
          <w:szCs w:val="20"/>
        </w:rPr>
      </w:pPr>
      <w:r w:rsidRPr="00736398">
        <w:rPr>
          <w:rFonts w:ascii="Cambria" w:eastAsia="Cambria" w:hAnsi="Cambria" w:cs="Cambria"/>
          <w:sz w:val="20"/>
          <w:szCs w:val="20"/>
        </w:rPr>
        <w:t xml:space="preserve">Иллюстрации, диаграммы, графики и схемы (разрешение не менее 300 </w:t>
      </w:r>
      <w:proofErr w:type="spellStart"/>
      <w:r w:rsidRPr="00736398">
        <w:rPr>
          <w:rFonts w:ascii="Cambria" w:eastAsia="Cambria" w:hAnsi="Cambria" w:cs="Cambria"/>
          <w:sz w:val="20"/>
          <w:szCs w:val="20"/>
        </w:rPr>
        <w:t>dpi</w:t>
      </w:r>
      <w:proofErr w:type="spellEnd"/>
      <w:r w:rsidRPr="00736398">
        <w:rPr>
          <w:rFonts w:ascii="Cambria" w:eastAsia="Cambria" w:hAnsi="Cambria" w:cs="Cambria"/>
          <w:sz w:val="20"/>
          <w:szCs w:val="20"/>
        </w:rPr>
        <w:t xml:space="preserve">), а также таблицы вставляются в текст. Названия иллюстраций, диаграмм, графиков и схем следует располагать непосредственно под ними; название таблиц – над ними.  </w:t>
      </w:r>
    </w:p>
    <w:p w14:paraId="6DEFA192" w14:textId="77777777" w:rsidR="007A04F4" w:rsidRPr="00736398" w:rsidRDefault="00E97122">
      <w:pPr>
        <w:numPr>
          <w:ilvl w:val="0"/>
          <w:numId w:val="2"/>
        </w:numPr>
        <w:spacing w:after="8" w:line="267" w:lineRule="auto"/>
        <w:ind w:right="52" w:firstLine="557"/>
        <w:jc w:val="both"/>
        <w:rPr>
          <w:sz w:val="20"/>
          <w:szCs w:val="20"/>
        </w:rPr>
      </w:pPr>
      <w:r w:rsidRPr="00736398">
        <w:rPr>
          <w:rFonts w:ascii="Cambria" w:eastAsia="Cambria" w:hAnsi="Cambria" w:cs="Cambria"/>
          <w:sz w:val="20"/>
          <w:szCs w:val="20"/>
        </w:rPr>
        <w:t xml:space="preserve">Список литературы оформляется в соответствии с ГОСТ Р 7.05-2008 «Библиографическая ссылка» в алфавитном порядке. </w:t>
      </w:r>
    </w:p>
    <w:p w14:paraId="1D16412C" w14:textId="77777777" w:rsidR="007A04F4" w:rsidRPr="00736398" w:rsidRDefault="00E97122">
      <w:pPr>
        <w:spacing w:after="16"/>
        <w:ind w:left="689"/>
        <w:rPr>
          <w:sz w:val="20"/>
          <w:szCs w:val="20"/>
        </w:rPr>
      </w:pPr>
      <w:r w:rsidRPr="00736398">
        <w:rPr>
          <w:rFonts w:ascii="Cambria" w:eastAsia="Cambria" w:hAnsi="Cambria" w:cs="Cambria"/>
          <w:sz w:val="20"/>
          <w:szCs w:val="20"/>
        </w:rPr>
        <w:t xml:space="preserve"> </w:t>
      </w:r>
    </w:p>
    <w:p w14:paraId="79CEF472" w14:textId="77777777" w:rsidR="007A04F4" w:rsidRPr="00736398" w:rsidRDefault="00E97122">
      <w:pPr>
        <w:spacing w:after="8" w:line="267" w:lineRule="auto"/>
        <w:ind w:left="689" w:right="52"/>
        <w:jc w:val="both"/>
        <w:rPr>
          <w:sz w:val="20"/>
          <w:szCs w:val="20"/>
        </w:rPr>
      </w:pPr>
      <w:r w:rsidRPr="00736398">
        <w:rPr>
          <w:rFonts w:ascii="Cambria" w:eastAsia="Cambria" w:hAnsi="Cambria" w:cs="Cambria"/>
          <w:sz w:val="20"/>
          <w:szCs w:val="20"/>
        </w:rPr>
        <w:t>Подробная информация о конференции размещена на сайт</w:t>
      </w:r>
      <w:hyperlink r:id="rId15">
        <w:r w:rsidRPr="00736398">
          <w:rPr>
            <w:rFonts w:ascii="Cambria" w:eastAsia="Cambria" w:hAnsi="Cambria" w:cs="Cambria"/>
            <w:sz w:val="20"/>
            <w:szCs w:val="20"/>
          </w:rPr>
          <w:t xml:space="preserve">е </w:t>
        </w:r>
      </w:hyperlink>
      <w:hyperlink r:id="rId16">
        <w:r w:rsidRPr="00736398">
          <w:rPr>
            <w:rFonts w:ascii="Cambria" w:eastAsia="Cambria" w:hAnsi="Cambria" w:cs="Cambria"/>
            <w:b/>
            <w:color w:val="0000FF"/>
            <w:sz w:val="20"/>
            <w:szCs w:val="20"/>
            <w:u w:val="single" w:color="0000FF"/>
          </w:rPr>
          <w:t>http</w:t>
        </w:r>
      </w:hyperlink>
      <w:hyperlink r:id="rId17">
        <w:r w:rsidRPr="00736398">
          <w:rPr>
            <w:rFonts w:ascii="Cambria" w:eastAsia="Cambria" w:hAnsi="Cambria" w:cs="Cambria"/>
            <w:b/>
            <w:color w:val="0000FF"/>
            <w:sz w:val="20"/>
            <w:szCs w:val="20"/>
            <w:u w:val="single" w:color="0000FF"/>
          </w:rPr>
          <w:t>://</w:t>
        </w:r>
      </w:hyperlink>
      <w:hyperlink r:id="rId18">
        <w:r w:rsidRPr="00736398">
          <w:rPr>
            <w:rFonts w:ascii="Cambria" w:eastAsia="Cambria" w:hAnsi="Cambria" w:cs="Cambria"/>
            <w:b/>
            <w:color w:val="0000FF"/>
            <w:sz w:val="20"/>
            <w:szCs w:val="20"/>
            <w:u w:val="single" w:color="0000FF"/>
          </w:rPr>
          <w:t>fpdt</w:t>
        </w:r>
      </w:hyperlink>
      <w:hyperlink r:id="rId19">
        <w:r w:rsidRPr="00736398">
          <w:rPr>
            <w:rFonts w:ascii="Cambria" w:eastAsia="Cambria" w:hAnsi="Cambria" w:cs="Cambria"/>
            <w:b/>
            <w:color w:val="0000FF"/>
            <w:sz w:val="20"/>
            <w:szCs w:val="20"/>
            <w:u w:val="single" w:color="0000FF"/>
          </w:rPr>
          <w:t>-</w:t>
        </w:r>
      </w:hyperlink>
      <w:hyperlink r:id="rId20">
        <w:r w:rsidRPr="00736398">
          <w:rPr>
            <w:rFonts w:ascii="Cambria" w:eastAsia="Cambria" w:hAnsi="Cambria" w:cs="Cambria"/>
            <w:b/>
            <w:color w:val="0000FF"/>
            <w:sz w:val="20"/>
            <w:szCs w:val="20"/>
            <w:u w:val="single" w:color="0000FF"/>
          </w:rPr>
          <w:t>bravo</w:t>
        </w:r>
      </w:hyperlink>
      <w:hyperlink r:id="rId21">
        <w:r w:rsidRPr="00736398">
          <w:rPr>
            <w:rFonts w:ascii="Cambria" w:eastAsia="Cambria" w:hAnsi="Cambria" w:cs="Cambria"/>
            <w:b/>
            <w:color w:val="0000FF"/>
            <w:sz w:val="20"/>
            <w:szCs w:val="20"/>
            <w:u w:val="single" w:color="0000FF"/>
          </w:rPr>
          <w:t>.</w:t>
        </w:r>
      </w:hyperlink>
      <w:hyperlink r:id="rId22">
        <w:r w:rsidRPr="00736398">
          <w:rPr>
            <w:rFonts w:ascii="Cambria" w:eastAsia="Cambria" w:hAnsi="Cambria" w:cs="Cambria"/>
            <w:b/>
            <w:color w:val="0000FF"/>
            <w:sz w:val="20"/>
            <w:szCs w:val="20"/>
            <w:u w:val="single" w:color="0000FF"/>
          </w:rPr>
          <w:t>com</w:t>
        </w:r>
      </w:hyperlink>
      <w:hyperlink r:id="rId23">
        <w:r w:rsidRPr="00736398">
          <w:rPr>
            <w:rFonts w:ascii="Cambria" w:eastAsia="Cambria" w:hAnsi="Cambria" w:cs="Cambria"/>
            <w:b/>
            <w:sz w:val="20"/>
            <w:szCs w:val="20"/>
          </w:rPr>
          <w:t xml:space="preserve"> </w:t>
        </w:r>
      </w:hyperlink>
      <w:r w:rsidRPr="00736398">
        <w:rPr>
          <w:rFonts w:ascii="Cambria" w:eastAsia="Cambria" w:hAnsi="Cambria" w:cs="Cambria"/>
          <w:sz w:val="20"/>
          <w:szCs w:val="20"/>
        </w:rPr>
        <w:t xml:space="preserve">  </w:t>
      </w:r>
    </w:p>
    <w:p w14:paraId="1384B3DA" w14:textId="77777777" w:rsidR="007A04F4" w:rsidRPr="00736398" w:rsidRDefault="00E97122">
      <w:pPr>
        <w:spacing w:after="16"/>
        <w:ind w:left="689"/>
        <w:rPr>
          <w:sz w:val="20"/>
          <w:szCs w:val="20"/>
        </w:rPr>
      </w:pPr>
      <w:r w:rsidRPr="00736398">
        <w:rPr>
          <w:rFonts w:ascii="Cambria" w:eastAsia="Cambria" w:hAnsi="Cambria" w:cs="Cambria"/>
          <w:sz w:val="20"/>
          <w:szCs w:val="20"/>
        </w:rPr>
        <w:t xml:space="preserve"> </w:t>
      </w:r>
    </w:p>
    <w:p w14:paraId="64F45E2D" w14:textId="77777777" w:rsidR="00633D74" w:rsidRPr="00736398" w:rsidRDefault="00633D74">
      <w:pPr>
        <w:spacing w:after="8" w:line="267" w:lineRule="auto"/>
        <w:ind w:left="107" w:right="52"/>
        <w:jc w:val="both"/>
        <w:rPr>
          <w:rFonts w:ascii="Cambria" w:eastAsia="Cambria" w:hAnsi="Cambria" w:cs="Cambria"/>
          <w:sz w:val="20"/>
          <w:szCs w:val="20"/>
        </w:rPr>
      </w:pPr>
    </w:p>
    <w:p w14:paraId="0DCDD618" w14:textId="77777777" w:rsidR="00633D74" w:rsidRPr="00736398" w:rsidRDefault="00633D74">
      <w:pPr>
        <w:spacing w:after="8" w:line="267" w:lineRule="auto"/>
        <w:ind w:left="107" w:right="52"/>
        <w:jc w:val="both"/>
        <w:rPr>
          <w:rFonts w:ascii="Cambria" w:eastAsia="Cambria" w:hAnsi="Cambria" w:cs="Cambria"/>
          <w:sz w:val="20"/>
          <w:szCs w:val="20"/>
        </w:rPr>
      </w:pPr>
    </w:p>
    <w:p w14:paraId="2C9AFFDB" w14:textId="77777777" w:rsidR="007A04F4" w:rsidRPr="00736398" w:rsidRDefault="00E97122">
      <w:pPr>
        <w:spacing w:after="8" w:line="267" w:lineRule="auto"/>
        <w:ind w:left="107" w:right="52"/>
        <w:jc w:val="both"/>
        <w:rPr>
          <w:sz w:val="20"/>
          <w:szCs w:val="20"/>
        </w:rPr>
      </w:pPr>
      <w:r w:rsidRPr="00736398">
        <w:rPr>
          <w:rFonts w:ascii="Cambria" w:eastAsia="Cambria" w:hAnsi="Cambria" w:cs="Cambria"/>
          <w:sz w:val="20"/>
          <w:szCs w:val="20"/>
        </w:rPr>
        <w:t xml:space="preserve">С уважением, Оргкомитет конференции </w:t>
      </w:r>
    </w:p>
    <w:p w14:paraId="515643AF" w14:textId="77777777" w:rsidR="007A04F4" w:rsidRPr="00736398" w:rsidRDefault="00E97122">
      <w:pPr>
        <w:spacing w:after="8" w:line="267" w:lineRule="auto"/>
        <w:ind w:left="107" w:right="52"/>
        <w:jc w:val="both"/>
        <w:rPr>
          <w:sz w:val="20"/>
          <w:szCs w:val="20"/>
        </w:rPr>
      </w:pPr>
      <w:r w:rsidRPr="00736398">
        <w:rPr>
          <w:rFonts w:ascii="Cambria" w:eastAsia="Cambria" w:hAnsi="Cambria" w:cs="Cambria"/>
          <w:sz w:val="20"/>
          <w:szCs w:val="20"/>
        </w:rPr>
        <w:t xml:space="preserve">Координаторы –  </w:t>
      </w:r>
      <w:proofErr w:type="spellStart"/>
      <w:r w:rsidRPr="00736398">
        <w:rPr>
          <w:rFonts w:ascii="Cambria" w:eastAsia="Cambria" w:hAnsi="Cambria" w:cs="Cambria"/>
          <w:sz w:val="20"/>
          <w:szCs w:val="20"/>
        </w:rPr>
        <w:t>Борер</w:t>
      </w:r>
      <w:proofErr w:type="spellEnd"/>
      <w:r w:rsidRPr="00736398">
        <w:rPr>
          <w:rFonts w:ascii="Cambria" w:eastAsia="Cambria" w:hAnsi="Cambria" w:cs="Cambria"/>
          <w:sz w:val="20"/>
          <w:szCs w:val="20"/>
        </w:rPr>
        <w:t xml:space="preserve"> Евгения Вячеславовна, Принёв Юрий Владиславович </w:t>
      </w:r>
    </w:p>
    <w:p w14:paraId="69D26B78" w14:textId="77777777" w:rsidR="006E0E08" w:rsidRDefault="00E97122">
      <w:pPr>
        <w:spacing w:after="20" w:line="273" w:lineRule="auto"/>
        <w:ind w:left="122" w:right="131"/>
        <w:rPr>
          <w:rFonts w:ascii="Cambria" w:eastAsia="Cambria" w:hAnsi="Cambria" w:cs="Cambria"/>
          <w:b/>
          <w:sz w:val="20"/>
          <w:szCs w:val="20"/>
        </w:rPr>
      </w:pPr>
      <w:r w:rsidRPr="00736398">
        <w:rPr>
          <w:rFonts w:ascii="Cambria" w:eastAsia="Cambria" w:hAnsi="Cambria" w:cs="Cambria"/>
          <w:b/>
          <w:sz w:val="20"/>
          <w:szCs w:val="20"/>
        </w:rPr>
        <w:t xml:space="preserve">8 (917) 283-28-81, 8 (903) 314-31-00, 8 (843) 267-16-77 (городской телефон для связи в Казани) </w:t>
      </w:r>
    </w:p>
    <w:p w14:paraId="4E5A4A07" w14:textId="77777777" w:rsidR="006E0E08" w:rsidRDefault="00E97122">
      <w:pPr>
        <w:spacing w:after="20" w:line="273" w:lineRule="auto"/>
        <w:ind w:left="122" w:right="131"/>
        <w:rPr>
          <w:rFonts w:ascii="Cambria" w:eastAsia="Cambria" w:hAnsi="Cambria" w:cs="Cambria"/>
          <w:sz w:val="20"/>
          <w:szCs w:val="20"/>
        </w:rPr>
      </w:pPr>
      <w:r w:rsidRPr="00736398">
        <w:rPr>
          <w:rFonts w:ascii="Cambria" w:eastAsia="Cambria" w:hAnsi="Cambria" w:cs="Cambria"/>
          <w:sz w:val="20"/>
          <w:szCs w:val="20"/>
        </w:rPr>
        <w:t xml:space="preserve"> </w:t>
      </w:r>
      <w:r w:rsidRPr="00736398">
        <w:rPr>
          <w:rFonts w:ascii="Cambria" w:eastAsia="Cambria" w:hAnsi="Cambria" w:cs="Cambria"/>
          <w:color w:val="0000FF"/>
          <w:sz w:val="20"/>
          <w:szCs w:val="20"/>
          <w:u w:val="single" w:color="0000FF"/>
        </w:rPr>
        <w:t>fpdt-bravo@mail.ru</w:t>
      </w:r>
      <w:r w:rsidRPr="00736398">
        <w:rPr>
          <w:rFonts w:ascii="Cambria" w:eastAsia="Cambria" w:hAnsi="Cambria" w:cs="Cambria"/>
          <w:sz w:val="20"/>
          <w:szCs w:val="20"/>
        </w:rPr>
        <w:t xml:space="preserve">  </w:t>
      </w:r>
    </w:p>
    <w:p w14:paraId="756F6338" w14:textId="1EB4DF6B" w:rsidR="007A04F4" w:rsidRDefault="006E0E08">
      <w:pPr>
        <w:spacing w:after="20" w:line="273" w:lineRule="auto"/>
        <w:ind w:left="122" w:right="131"/>
        <w:rPr>
          <w:rFonts w:ascii="Cambria" w:eastAsia="Cambria" w:hAnsi="Cambria" w:cs="Cambria"/>
          <w:sz w:val="20"/>
          <w:szCs w:val="20"/>
        </w:rPr>
      </w:pPr>
      <w:r>
        <w:rPr>
          <w:rFonts w:ascii="Cambria" w:eastAsia="Cambria" w:hAnsi="Cambria" w:cs="Cambria"/>
          <w:color w:val="0000FF"/>
          <w:sz w:val="20"/>
          <w:szCs w:val="20"/>
          <w:u w:val="single" w:color="0000FF"/>
        </w:rPr>
        <w:t xml:space="preserve"> </w:t>
      </w:r>
      <w:bookmarkStart w:id="0" w:name="_GoBack"/>
      <w:bookmarkEnd w:id="0"/>
      <w:r>
        <w:rPr>
          <w:rFonts w:ascii="Cambria" w:eastAsia="Cambria" w:hAnsi="Cambria" w:cs="Cambria"/>
          <w:color w:val="0000FF"/>
          <w:sz w:val="20"/>
          <w:szCs w:val="20"/>
          <w:u w:val="single" w:color="0000FF"/>
        </w:rPr>
        <w:fldChar w:fldCharType="begin"/>
      </w:r>
      <w:r>
        <w:rPr>
          <w:rFonts w:ascii="Cambria" w:eastAsia="Cambria" w:hAnsi="Cambria" w:cs="Cambria"/>
          <w:color w:val="0000FF"/>
          <w:sz w:val="20"/>
          <w:szCs w:val="20"/>
          <w:u w:val="single" w:color="0000FF"/>
        </w:rPr>
        <w:instrText xml:space="preserve"> HYPERLINK "</w:instrText>
      </w:r>
      <w:r w:rsidRPr="00736398">
        <w:rPr>
          <w:rFonts w:ascii="Cambria" w:eastAsia="Cambria" w:hAnsi="Cambria" w:cs="Cambria"/>
          <w:color w:val="0000FF"/>
          <w:sz w:val="20"/>
          <w:szCs w:val="20"/>
          <w:u w:val="single" w:color="0000FF"/>
        </w:rPr>
        <w:instrText>http://fpdt</w:instrText>
      </w:r>
      <w:r>
        <w:rPr>
          <w:rFonts w:ascii="Cambria" w:eastAsia="Cambria" w:hAnsi="Cambria" w:cs="Cambria"/>
          <w:color w:val="0000FF"/>
          <w:sz w:val="20"/>
          <w:szCs w:val="20"/>
          <w:u w:val="single" w:color="0000FF"/>
        </w:rPr>
        <w:instrText xml:space="preserve">" </w:instrText>
      </w:r>
      <w:r>
        <w:rPr>
          <w:rFonts w:ascii="Cambria" w:eastAsia="Cambria" w:hAnsi="Cambria" w:cs="Cambria"/>
          <w:color w:val="0000FF"/>
          <w:sz w:val="20"/>
          <w:szCs w:val="20"/>
          <w:u w:val="single" w:color="0000FF"/>
        </w:rPr>
        <w:fldChar w:fldCharType="separate"/>
      </w:r>
      <w:r w:rsidRPr="00FB4CB7">
        <w:rPr>
          <w:rStyle w:val="a7"/>
          <w:rFonts w:ascii="Cambria" w:eastAsia="Cambria" w:hAnsi="Cambria" w:cs="Cambria"/>
          <w:sz w:val="20"/>
          <w:szCs w:val="20"/>
          <w:u w:color="0000FF"/>
        </w:rPr>
        <w:t>http://fpdt</w:t>
      </w:r>
      <w:r>
        <w:rPr>
          <w:rFonts w:ascii="Cambria" w:eastAsia="Cambria" w:hAnsi="Cambria" w:cs="Cambria"/>
          <w:color w:val="0000FF"/>
          <w:sz w:val="20"/>
          <w:szCs w:val="20"/>
          <w:u w:val="single" w:color="0000FF"/>
        </w:rPr>
        <w:fldChar w:fldCharType="end"/>
      </w:r>
      <w:hyperlink r:id="rId24">
        <w:r w:rsidR="00E97122" w:rsidRPr="00736398">
          <w:rPr>
            <w:rFonts w:ascii="Cambria" w:eastAsia="Cambria" w:hAnsi="Cambria" w:cs="Cambria"/>
            <w:color w:val="0000FF"/>
            <w:sz w:val="20"/>
            <w:szCs w:val="20"/>
            <w:u w:val="single" w:color="0000FF"/>
          </w:rPr>
          <w:t>-</w:t>
        </w:r>
      </w:hyperlink>
      <w:hyperlink r:id="rId25">
        <w:r w:rsidR="00E97122" w:rsidRPr="00736398">
          <w:rPr>
            <w:rFonts w:ascii="Cambria" w:eastAsia="Cambria" w:hAnsi="Cambria" w:cs="Cambria"/>
            <w:color w:val="0000FF"/>
            <w:sz w:val="20"/>
            <w:szCs w:val="20"/>
            <w:u w:val="single" w:color="0000FF"/>
          </w:rPr>
          <w:t>bravo</w:t>
        </w:r>
      </w:hyperlink>
      <w:hyperlink r:id="rId26">
        <w:r w:rsidR="00E97122" w:rsidRPr="00736398">
          <w:rPr>
            <w:rFonts w:ascii="Cambria" w:eastAsia="Cambria" w:hAnsi="Cambria" w:cs="Cambria"/>
            <w:color w:val="0000FF"/>
            <w:sz w:val="20"/>
            <w:szCs w:val="20"/>
            <w:u w:val="single" w:color="0000FF"/>
          </w:rPr>
          <w:t>.</w:t>
        </w:r>
      </w:hyperlink>
      <w:hyperlink r:id="rId27">
        <w:r w:rsidR="00E97122" w:rsidRPr="00736398">
          <w:rPr>
            <w:rFonts w:ascii="Cambria" w:eastAsia="Cambria" w:hAnsi="Cambria" w:cs="Cambria"/>
            <w:color w:val="0000FF"/>
            <w:sz w:val="20"/>
            <w:szCs w:val="20"/>
            <w:u w:val="single" w:color="0000FF"/>
          </w:rPr>
          <w:t>com</w:t>
        </w:r>
      </w:hyperlink>
      <w:hyperlink r:id="rId28">
        <w:r w:rsidR="00E97122" w:rsidRPr="00736398">
          <w:rPr>
            <w:rFonts w:ascii="Cambria" w:eastAsia="Cambria" w:hAnsi="Cambria" w:cs="Cambria"/>
            <w:sz w:val="20"/>
            <w:szCs w:val="20"/>
          </w:rPr>
          <w:t xml:space="preserve"> </w:t>
        </w:r>
      </w:hyperlink>
      <w:r w:rsidR="00E97122" w:rsidRPr="00736398">
        <w:rPr>
          <w:rFonts w:ascii="Cambria" w:eastAsia="Cambria" w:hAnsi="Cambria" w:cs="Cambria"/>
          <w:sz w:val="20"/>
          <w:szCs w:val="20"/>
        </w:rPr>
        <w:t xml:space="preserve"> </w:t>
      </w:r>
    </w:p>
    <w:p w14:paraId="4D3E4298" w14:textId="77777777" w:rsidR="00736398" w:rsidRDefault="00736398">
      <w:pPr>
        <w:spacing w:after="20" w:line="273" w:lineRule="auto"/>
        <w:ind w:left="122" w:right="131"/>
        <w:rPr>
          <w:sz w:val="20"/>
          <w:szCs w:val="20"/>
        </w:rPr>
      </w:pPr>
    </w:p>
    <w:p w14:paraId="688DA6BF" w14:textId="77777777" w:rsidR="00736398" w:rsidRDefault="00736398">
      <w:pPr>
        <w:spacing w:after="20" w:line="273" w:lineRule="auto"/>
        <w:ind w:left="122" w:right="131"/>
        <w:rPr>
          <w:sz w:val="20"/>
          <w:szCs w:val="20"/>
        </w:rPr>
      </w:pPr>
    </w:p>
    <w:p w14:paraId="1D42CBF3" w14:textId="77777777" w:rsidR="00736398" w:rsidRDefault="00736398">
      <w:pPr>
        <w:spacing w:after="20" w:line="273" w:lineRule="auto"/>
        <w:ind w:left="122" w:right="131"/>
        <w:rPr>
          <w:sz w:val="20"/>
          <w:szCs w:val="20"/>
        </w:rPr>
      </w:pPr>
    </w:p>
    <w:p w14:paraId="2696E599" w14:textId="77777777" w:rsidR="00736398" w:rsidRDefault="00736398">
      <w:pPr>
        <w:spacing w:after="20" w:line="273" w:lineRule="auto"/>
        <w:ind w:left="122" w:right="131"/>
        <w:rPr>
          <w:sz w:val="20"/>
          <w:szCs w:val="20"/>
        </w:rPr>
      </w:pPr>
    </w:p>
    <w:p w14:paraId="05F2DA87" w14:textId="77777777" w:rsidR="00736398" w:rsidRPr="00736398" w:rsidRDefault="00736398">
      <w:pPr>
        <w:spacing w:after="20" w:line="273" w:lineRule="auto"/>
        <w:ind w:left="122" w:right="131"/>
        <w:rPr>
          <w:sz w:val="20"/>
          <w:szCs w:val="20"/>
        </w:rPr>
      </w:pPr>
    </w:p>
    <w:p w14:paraId="50B62C82" w14:textId="77777777" w:rsidR="007A04F4" w:rsidRPr="00736398" w:rsidRDefault="00E97122">
      <w:pPr>
        <w:spacing w:after="3"/>
        <w:ind w:left="2605" w:hanging="10"/>
        <w:rPr>
          <w:sz w:val="20"/>
          <w:szCs w:val="20"/>
        </w:rPr>
      </w:pPr>
      <w:r w:rsidRPr="00736398">
        <w:rPr>
          <w:rFonts w:ascii="Cambria" w:eastAsia="Cambria" w:hAnsi="Cambria" w:cs="Cambria"/>
          <w:b/>
          <w:sz w:val="20"/>
          <w:szCs w:val="20"/>
        </w:rPr>
        <w:t xml:space="preserve">Регистрационная форма участника конференции. </w:t>
      </w:r>
    </w:p>
    <w:p w14:paraId="77D64B4B" w14:textId="77777777" w:rsidR="007A04F4" w:rsidRPr="00736398" w:rsidRDefault="00E97122">
      <w:pPr>
        <w:spacing w:after="28"/>
        <w:ind w:left="689"/>
        <w:rPr>
          <w:sz w:val="20"/>
          <w:szCs w:val="20"/>
        </w:rPr>
      </w:pPr>
      <w:r w:rsidRPr="00736398">
        <w:rPr>
          <w:rFonts w:ascii="Cambria" w:eastAsia="Cambria" w:hAnsi="Cambria" w:cs="Cambria"/>
          <w:sz w:val="20"/>
          <w:szCs w:val="20"/>
        </w:rPr>
        <w:t xml:space="preserve"> </w:t>
      </w:r>
    </w:p>
    <w:p w14:paraId="731374CE" w14:textId="77777777" w:rsidR="007A04F4" w:rsidRPr="00736398" w:rsidRDefault="00E97122">
      <w:pPr>
        <w:spacing w:after="8" w:line="267" w:lineRule="auto"/>
        <w:ind w:left="107" w:right="52" w:firstLine="557"/>
        <w:jc w:val="both"/>
        <w:rPr>
          <w:sz w:val="20"/>
          <w:szCs w:val="20"/>
        </w:rPr>
      </w:pPr>
      <w:r w:rsidRPr="00736398">
        <w:rPr>
          <w:rFonts w:ascii="Cambria" w:eastAsia="Cambria" w:hAnsi="Cambria" w:cs="Cambria"/>
          <w:sz w:val="20"/>
          <w:szCs w:val="20"/>
        </w:rPr>
        <w:t xml:space="preserve">Регистрационная форма участника конференции подлежит </w:t>
      </w:r>
      <w:r w:rsidRPr="00736398">
        <w:rPr>
          <w:rFonts w:ascii="Cambria" w:eastAsia="Cambria" w:hAnsi="Cambria" w:cs="Cambria"/>
          <w:b/>
          <w:sz w:val="20"/>
          <w:szCs w:val="20"/>
        </w:rPr>
        <w:t>обязательному заполнению</w:t>
      </w:r>
      <w:r w:rsidRPr="00736398">
        <w:rPr>
          <w:rFonts w:ascii="Cambria" w:eastAsia="Cambria" w:hAnsi="Cambria" w:cs="Cambria"/>
          <w:sz w:val="20"/>
          <w:szCs w:val="20"/>
        </w:rPr>
        <w:t xml:space="preserve"> и направляется в адрес Оргкомитета (на электронную почту </w:t>
      </w:r>
      <w:r w:rsidRPr="00736398">
        <w:rPr>
          <w:rFonts w:ascii="Cambria" w:eastAsia="Cambria" w:hAnsi="Cambria" w:cs="Cambria"/>
          <w:b/>
          <w:sz w:val="20"/>
          <w:szCs w:val="20"/>
        </w:rPr>
        <w:t>fpdt-bravo@mail.ru</w:t>
      </w:r>
      <w:r w:rsidRPr="00736398">
        <w:rPr>
          <w:rFonts w:ascii="Cambria" w:eastAsia="Cambria" w:hAnsi="Cambria" w:cs="Cambria"/>
          <w:sz w:val="20"/>
          <w:szCs w:val="20"/>
        </w:rPr>
        <w:t>)</w:t>
      </w:r>
      <w:r w:rsidRPr="00736398">
        <w:rPr>
          <w:rFonts w:ascii="Cambria" w:eastAsia="Cambria" w:hAnsi="Cambria" w:cs="Cambria"/>
          <w:b/>
          <w:sz w:val="20"/>
          <w:szCs w:val="20"/>
        </w:rPr>
        <w:t xml:space="preserve"> </w:t>
      </w:r>
      <w:r w:rsidRPr="00736398">
        <w:rPr>
          <w:rFonts w:ascii="Cambria" w:eastAsia="Cambria" w:hAnsi="Cambria" w:cs="Cambria"/>
          <w:sz w:val="20"/>
          <w:szCs w:val="20"/>
        </w:rPr>
        <w:t xml:space="preserve">вместе с копией квитанции об оплате организационного взноса и текстом доклада в электронном виде.  </w:t>
      </w:r>
    </w:p>
    <w:p w14:paraId="4C74E6B7" w14:textId="77777777" w:rsidR="007A04F4" w:rsidRPr="00736398" w:rsidRDefault="00E97122">
      <w:pPr>
        <w:spacing w:after="8" w:line="267" w:lineRule="auto"/>
        <w:ind w:left="107" w:right="52" w:firstLine="557"/>
        <w:jc w:val="both"/>
        <w:rPr>
          <w:sz w:val="20"/>
          <w:szCs w:val="20"/>
        </w:rPr>
      </w:pPr>
      <w:r w:rsidRPr="00736398">
        <w:rPr>
          <w:rFonts w:ascii="Cambria" w:eastAsia="Cambria" w:hAnsi="Cambria" w:cs="Cambria"/>
          <w:sz w:val="20"/>
          <w:szCs w:val="20"/>
        </w:rPr>
        <w:t xml:space="preserve">Инструкция расчёта стоимости является неотъемлемой частью регистрационной формы участника конференции и подлежит </w:t>
      </w:r>
      <w:r w:rsidRPr="00736398">
        <w:rPr>
          <w:rFonts w:ascii="Cambria" w:eastAsia="Cambria" w:hAnsi="Cambria" w:cs="Cambria"/>
          <w:b/>
          <w:sz w:val="20"/>
          <w:szCs w:val="20"/>
        </w:rPr>
        <w:t>обязательному заполнению</w:t>
      </w:r>
      <w:r w:rsidRPr="00736398">
        <w:rPr>
          <w:rFonts w:ascii="Cambria" w:eastAsia="Cambria" w:hAnsi="Cambria" w:cs="Cambria"/>
          <w:sz w:val="20"/>
          <w:szCs w:val="20"/>
        </w:rPr>
        <w:t xml:space="preserve">. </w:t>
      </w:r>
    </w:p>
    <w:p w14:paraId="3BC3D944" w14:textId="77777777" w:rsidR="007A04F4" w:rsidRPr="00736398" w:rsidRDefault="00E97122">
      <w:pPr>
        <w:spacing w:after="0"/>
        <w:ind w:left="689"/>
        <w:rPr>
          <w:sz w:val="20"/>
          <w:szCs w:val="20"/>
        </w:rPr>
      </w:pPr>
      <w:r w:rsidRPr="00736398">
        <w:rPr>
          <w:rFonts w:ascii="Cambria" w:eastAsia="Cambria" w:hAnsi="Cambria" w:cs="Cambria"/>
          <w:sz w:val="20"/>
          <w:szCs w:val="20"/>
        </w:rPr>
        <w:t xml:space="preserve"> </w:t>
      </w:r>
    </w:p>
    <w:tbl>
      <w:tblPr>
        <w:tblStyle w:val="TableGrid"/>
        <w:tblW w:w="10197" w:type="dxa"/>
        <w:tblInd w:w="127" w:type="dxa"/>
        <w:tblCellMar>
          <w:top w:w="63" w:type="dxa"/>
          <w:left w:w="106" w:type="dxa"/>
          <w:right w:w="74" w:type="dxa"/>
        </w:tblCellMar>
        <w:tblLook w:val="04A0" w:firstRow="1" w:lastRow="0" w:firstColumn="1" w:lastColumn="0" w:noHBand="0" w:noVBand="1"/>
      </w:tblPr>
      <w:tblGrid>
        <w:gridCol w:w="4275"/>
        <w:gridCol w:w="3589"/>
        <w:gridCol w:w="2333"/>
      </w:tblGrid>
      <w:tr w:rsidR="007A04F4" w:rsidRPr="00736398" w14:paraId="47AC180A" w14:textId="77777777">
        <w:trPr>
          <w:trHeight w:val="310"/>
        </w:trPr>
        <w:tc>
          <w:tcPr>
            <w:tcW w:w="10197" w:type="dxa"/>
            <w:gridSpan w:val="3"/>
            <w:tcBorders>
              <w:top w:val="single" w:sz="4" w:space="0" w:color="000000"/>
              <w:left w:val="single" w:sz="4" w:space="0" w:color="000000"/>
              <w:bottom w:val="single" w:sz="4" w:space="0" w:color="000000"/>
              <w:right w:val="single" w:sz="4" w:space="0" w:color="000000"/>
            </w:tcBorders>
          </w:tcPr>
          <w:p w14:paraId="6372D6EC" w14:textId="77777777" w:rsidR="007A04F4" w:rsidRPr="00736398" w:rsidRDefault="00E97122">
            <w:pPr>
              <w:ind w:right="36"/>
              <w:jc w:val="center"/>
              <w:rPr>
                <w:sz w:val="20"/>
                <w:szCs w:val="20"/>
              </w:rPr>
            </w:pPr>
            <w:r w:rsidRPr="00736398">
              <w:rPr>
                <w:rFonts w:ascii="Cambria" w:eastAsia="Cambria" w:hAnsi="Cambria" w:cs="Cambria"/>
                <w:b/>
                <w:sz w:val="20"/>
                <w:szCs w:val="20"/>
              </w:rPr>
              <w:t xml:space="preserve">Информация о докладе </w:t>
            </w:r>
          </w:p>
        </w:tc>
      </w:tr>
      <w:tr w:rsidR="007A04F4" w:rsidRPr="00736398" w14:paraId="4DACFCBE" w14:textId="77777777">
        <w:trPr>
          <w:trHeight w:val="307"/>
        </w:trPr>
        <w:tc>
          <w:tcPr>
            <w:tcW w:w="4275" w:type="dxa"/>
            <w:tcBorders>
              <w:top w:val="single" w:sz="4" w:space="0" w:color="000000"/>
              <w:left w:val="single" w:sz="4" w:space="0" w:color="000000"/>
              <w:bottom w:val="single" w:sz="4" w:space="0" w:color="000000"/>
              <w:right w:val="single" w:sz="4" w:space="0" w:color="000000"/>
            </w:tcBorders>
          </w:tcPr>
          <w:p w14:paraId="30231E96" w14:textId="77777777" w:rsidR="007A04F4" w:rsidRPr="00736398" w:rsidRDefault="00E97122">
            <w:pPr>
              <w:ind w:left="2"/>
              <w:rPr>
                <w:sz w:val="20"/>
                <w:szCs w:val="20"/>
              </w:rPr>
            </w:pPr>
            <w:r w:rsidRPr="00736398">
              <w:rPr>
                <w:rFonts w:ascii="Cambria" w:eastAsia="Cambria" w:hAnsi="Cambria" w:cs="Cambria"/>
                <w:sz w:val="20"/>
                <w:szCs w:val="20"/>
              </w:rPr>
              <w:t xml:space="preserve">Название доклада </w:t>
            </w:r>
          </w:p>
        </w:tc>
        <w:tc>
          <w:tcPr>
            <w:tcW w:w="5922" w:type="dxa"/>
            <w:gridSpan w:val="2"/>
            <w:tcBorders>
              <w:top w:val="single" w:sz="4" w:space="0" w:color="000000"/>
              <w:left w:val="single" w:sz="4" w:space="0" w:color="000000"/>
              <w:bottom w:val="single" w:sz="4" w:space="0" w:color="000000"/>
              <w:right w:val="single" w:sz="4" w:space="0" w:color="000000"/>
            </w:tcBorders>
          </w:tcPr>
          <w:p w14:paraId="4E5929FF" w14:textId="77777777" w:rsidR="007A04F4" w:rsidRPr="00736398" w:rsidRDefault="00E97122">
            <w:pPr>
              <w:rPr>
                <w:sz w:val="20"/>
                <w:szCs w:val="20"/>
              </w:rPr>
            </w:pPr>
            <w:r w:rsidRPr="00736398">
              <w:rPr>
                <w:rFonts w:ascii="Cambria" w:eastAsia="Cambria" w:hAnsi="Cambria" w:cs="Cambria"/>
                <w:sz w:val="20"/>
                <w:szCs w:val="20"/>
              </w:rPr>
              <w:t xml:space="preserve"> </w:t>
            </w:r>
          </w:p>
        </w:tc>
      </w:tr>
      <w:tr w:rsidR="007A04F4" w:rsidRPr="00736398" w14:paraId="45CDBAA7" w14:textId="77777777">
        <w:trPr>
          <w:trHeight w:val="307"/>
        </w:trPr>
        <w:tc>
          <w:tcPr>
            <w:tcW w:w="4275" w:type="dxa"/>
            <w:tcBorders>
              <w:top w:val="single" w:sz="4" w:space="0" w:color="000000"/>
              <w:left w:val="single" w:sz="4" w:space="0" w:color="000000"/>
              <w:bottom w:val="single" w:sz="4" w:space="0" w:color="000000"/>
              <w:right w:val="single" w:sz="4" w:space="0" w:color="000000"/>
            </w:tcBorders>
          </w:tcPr>
          <w:p w14:paraId="0068EE74" w14:textId="77777777" w:rsidR="007A04F4" w:rsidRPr="00736398" w:rsidRDefault="00E97122">
            <w:pPr>
              <w:ind w:left="2"/>
              <w:rPr>
                <w:sz w:val="20"/>
                <w:szCs w:val="20"/>
              </w:rPr>
            </w:pPr>
            <w:r w:rsidRPr="00736398">
              <w:rPr>
                <w:rFonts w:ascii="Cambria" w:eastAsia="Cambria" w:hAnsi="Cambria" w:cs="Cambria"/>
                <w:sz w:val="20"/>
                <w:szCs w:val="20"/>
              </w:rPr>
              <w:t xml:space="preserve">Секция </w:t>
            </w:r>
          </w:p>
        </w:tc>
        <w:tc>
          <w:tcPr>
            <w:tcW w:w="5922" w:type="dxa"/>
            <w:gridSpan w:val="2"/>
            <w:tcBorders>
              <w:top w:val="single" w:sz="4" w:space="0" w:color="000000"/>
              <w:left w:val="single" w:sz="4" w:space="0" w:color="000000"/>
              <w:bottom w:val="single" w:sz="4" w:space="0" w:color="000000"/>
              <w:right w:val="single" w:sz="4" w:space="0" w:color="000000"/>
            </w:tcBorders>
          </w:tcPr>
          <w:p w14:paraId="54907B0E" w14:textId="77777777" w:rsidR="007A04F4" w:rsidRPr="00736398" w:rsidRDefault="00E97122">
            <w:pPr>
              <w:rPr>
                <w:sz w:val="20"/>
                <w:szCs w:val="20"/>
              </w:rPr>
            </w:pPr>
            <w:r w:rsidRPr="00736398">
              <w:rPr>
                <w:rFonts w:ascii="Cambria" w:eastAsia="Cambria" w:hAnsi="Cambria" w:cs="Cambria"/>
                <w:sz w:val="20"/>
                <w:szCs w:val="20"/>
              </w:rPr>
              <w:t xml:space="preserve"> </w:t>
            </w:r>
          </w:p>
        </w:tc>
      </w:tr>
      <w:tr w:rsidR="007A04F4" w:rsidRPr="00736398" w14:paraId="61385B26" w14:textId="77777777">
        <w:trPr>
          <w:trHeight w:val="1083"/>
        </w:trPr>
        <w:tc>
          <w:tcPr>
            <w:tcW w:w="4275" w:type="dxa"/>
            <w:tcBorders>
              <w:top w:val="single" w:sz="4" w:space="0" w:color="000000"/>
              <w:left w:val="single" w:sz="4" w:space="0" w:color="000000"/>
              <w:bottom w:val="single" w:sz="4" w:space="0" w:color="000000"/>
              <w:right w:val="single" w:sz="4" w:space="0" w:color="000000"/>
            </w:tcBorders>
          </w:tcPr>
          <w:p w14:paraId="007E767B" w14:textId="77777777" w:rsidR="007A04F4" w:rsidRPr="00736398" w:rsidRDefault="00E97122">
            <w:pPr>
              <w:ind w:left="2"/>
              <w:rPr>
                <w:sz w:val="20"/>
                <w:szCs w:val="20"/>
              </w:rPr>
            </w:pPr>
            <w:r w:rsidRPr="00736398">
              <w:rPr>
                <w:rFonts w:ascii="Cambria" w:eastAsia="Cambria" w:hAnsi="Cambria" w:cs="Cambria"/>
                <w:b/>
                <w:sz w:val="20"/>
                <w:szCs w:val="20"/>
              </w:rPr>
              <w:t>Фамилия, имя, отчество получателя и почтовый адрес для отправки сборника</w:t>
            </w:r>
            <w:r w:rsidRPr="00736398">
              <w:rPr>
                <w:rFonts w:ascii="Cambria" w:eastAsia="Cambria" w:hAnsi="Cambria" w:cs="Cambria"/>
                <w:sz w:val="20"/>
                <w:szCs w:val="20"/>
              </w:rPr>
              <w:t xml:space="preserve"> (включая почтовый индекс и область) </w:t>
            </w:r>
          </w:p>
        </w:tc>
        <w:tc>
          <w:tcPr>
            <w:tcW w:w="5922" w:type="dxa"/>
            <w:gridSpan w:val="2"/>
            <w:tcBorders>
              <w:top w:val="single" w:sz="4" w:space="0" w:color="000000"/>
              <w:left w:val="single" w:sz="4" w:space="0" w:color="000000"/>
              <w:bottom w:val="single" w:sz="4" w:space="0" w:color="000000"/>
              <w:right w:val="single" w:sz="4" w:space="0" w:color="000000"/>
            </w:tcBorders>
          </w:tcPr>
          <w:p w14:paraId="0E94100C" w14:textId="77777777" w:rsidR="007A04F4" w:rsidRPr="00736398" w:rsidRDefault="00E97122">
            <w:pPr>
              <w:rPr>
                <w:sz w:val="20"/>
                <w:szCs w:val="20"/>
              </w:rPr>
            </w:pPr>
            <w:r w:rsidRPr="00736398">
              <w:rPr>
                <w:rFonts w:ascii="Cambria" w:eastAsia="Cambria" w:hAnsi="Cambria" w:cs="Cambria"/>
                <w:sz w:val="20"/>
                <w:szCs w:val="20"/>
              </w:rPr>
              <w:t xml:space="preserve"> </w:t>
            </w:r>
          </w:p>
        </w:tc>
      </w:tr>
      <w:tr w:rsidR="007A04F4" w:rsidRPr="00736398" w14:paraId="2145378D" w14:textId="77777777">
        <w:trPr>
          <w:trHeight w:val="307"/>
        </w:trPr>
        <w:tc>
          <w:tcPr>
            <w:tcW w:w="4275" w:type="dxa"/>
            <w:tcBorders>
              <w:top w:val="single" w:sz="4" w:space="0" w:color="000000"/>
              <w:left w:val="single" w:sz="4" w:space="0" w:color="000000"/>
              <w:bottom w:val="single" w:sz="4" w:space="0" w:color="000000"/>
              <w:right w:val="single" w:sz="4" w:space="0" w:color="000000"/>
            </w:tcBorders>
          </w:tcPr>
          <w:p w14:paraId="4A0DAE63" w14:textId="77777777" w:rsidR="007A04F4" w:rsidRPr="00736398" w:rsidRDefault="00E97122">
            <w:pPr>
              <w:ind w:left="2"/>
              <w:rPr>
                <w:sz w:val="20"/>
                <w:szCs w:val="20"/>
              </w:rPr>
            </w:pPr>
            <w:r w:rsidRPr="00736398">
              <w:rPr>
                <w:rFonts w:ascii="Cambria" w:eastAsia="Cambria" w:hAnsi="Cambria" w:cs="Cambria"/>
                <w:sz w:val="20"/>
                <w:szCs w:val="20"/>
              </w:rPr>
              <w:t xml:space="preserve">Телефон для связи (с кодом города) </w:t>
            </w:r>
          </w:p>
        </w:tc>
        <w:tc>
          <w:tcPr>
            <w:tcW w:w="5922" w:type="dxa"/>
            <w:gridSpan w:val="2"/>
            <w:tcBorders>
              <w:top w:val="single" w:sz="4" w:space="0" w:color="000000"/>
              <w:left w:val="single" w:sz="4" w:space="0" w:color="000000"/>
              <w:bottom w:val="single" w:sz="4" w:space="0" w:color="000000"/>
              <w:right w:val="single" w:sz="4" w:space="0" w:color="000000"/>
            </w:tcBorders>
          </w:tcPr>
          <w:p w14:paraId="09E7EB94" w14:textId="77777777" w:rsidR="007A04F4" w:rsidRPr="00736398" w:rsidRDefault="00E97122">
            <w:pPr>
              <w:rPr>
                <w:sz w:val="20"/>
                <w:szCs w:val="20"/>
              </w:rPr>
            </w:pPr>
            <w:r w:rsidRPr="00736398">
              <w:rPr>
                <w:rFonts w:ascii="Cambria" w:eastAsia="Cambria" w:hAnsi="Cambria" w:cs="Cambria"/>
                <w:sz w:val="20"/>
                <w:szCs w:val="20"/>
              </w:rPr>
              <w:t xml:space="preserve"> </w:t>
            </w:r>
          </w:p>
        </w:tc>
      </w:tr>
      <w:tr w:rsidR="007A04F4" w:rsidRPr="00736398" w14:paraId="733D955D" w14:textId="77777777">
        <w:trPr>
          <w:trHeight w:val="307"/>
        </w:trPr>
        <w:tc>
          <w:tcPr>
            <w:tcW w:w="4275" w:type="dxa"/>
            <w:tcBorders>
              <w:top w:val="single" w:sz="4" w:space="0" w:color="000000"/>
              <w:left w:val="single" w:sz="4" w:space="0" w:color="000000"/>
              <w:bottom w:val="single" w:sz="4" w:space="0" w:color="000000"/>
              <w:right w:val="single" w:sz="4" w:space="0" w:color="000000"/>
            </w:tcBorders>
          </w:tcPr>
          <w:p w14:paraId="7770EB32" w14:textId="77777777" w:rsidR="007A04F4" w:rsidRPr="00736398" w:rsidRDefault="00E97122">
            <w:pPr>
              <w:ind w:left="2"/>
              <w:rPr>
                <w:sz w:val="20"/>
                <w:szCs w:val="20"/>
              </w:rPr>
            </w:pPr>
            <w:r w:rsidRPr="00736398">
              <w:rPr>
                <w:rFonts w:ascii="Cambria" w:eastAsia="Cambria" w:hAnsi="Cambria" w:cs="Cambria"/>
                <w:sz w:val="20"/>
                <w:szCs w:val="20"/>
              </w:rPr>
              <w:t xml:space="preserve">Количество высылаемых сборников </w:t>
            </w:r>
          </w:p>
        </w:tc>
        <w:tc>
          <w:tcPr>
            <w:tcW w:w="5922" w:type="dxa"/>
            <w:gridSpan w:val="2"/>
            <w:tcBorders>
              <w:top w:val="single" w:sz="4" w:space="0" w:color="000000"/>
              <w:left w:val="single" w:sz="4" w:space="0" w:color="000000"/>
              <w:bottom w:val="single" w:sz="4" w:space="0" w:color="000000"/>
              <w:right w:val="single" w:sz="4" w:space="0" w:color="000000"/>
            </w:tcBorders>
          </w:tcPr>
          <w:p w14:paraId="41FBC83D" w14:textId="77777777" w:rsidR="007A04F4" w:rsidRPr="00736398" w:rsidRDefault="00E97122">
            <w:pPr>
              <w:rPr>
                <w:sz w:val="20"/>
                <w:szCs w:val="20"/>
              </w:rPr>
            </w:pPr>
            <w:r w:rsidRPr="00736398">
              <w:rPr>
                <w:rFonts w:ascii="Cambria" w:eastAsia="Cambria" w:hAnsi="Cambria" w:cs="Cambria"/>
                <w:sz w:val="20"/>
                <w:szCs w:val="20"/>
              </w:rPr>
              <w:t xml:space="preserve"> </w:t>
            </w:r>
          </w:p>
        </w:tc>
      </w:tr>
      <w:tr w:rsidR="007A04F4" w:rsidRPr="00736398" w14:paraId="35E3EC96" w14:textId="77777777">
        <w:trPr>
          <w:trHeight w:val="826"/>
        </w:trPr>
        <w:tc>
          <w:tcPr>
            <w:tcW w:w="10197" w:type="dxa"/>
            <w:gridSpan w:val="3"/>
            <w:tcBorders>
              <w:top w:val="single" w:sz="4" w:space="0" w:color="000000"/>
              <w:left w:val="single" w:sz="4" w:space="0" w:color="000000"/>
              <w:bottom w:val="single" w:sz="4" w:space="0" w:color="000000"/>
              <w:right w:val="single" w:sz="4" w:space="0" w:color="000000"/>
            </w:tcBorders>
          </w:tcPr>
          <w:p w14:paraId="1C97FC62" w14:textId="77777777" w:rsidR="007A04F4" w:rsidRPr="00736398" w:rsidRDefault="00E97122">
            <w:pPr>
              <w:ind w:right="37"/>
              <w:jc w:val="center"/>
              <w:rPr>
                <w:sz w:val="20"/>
                <w:szCs w:val="20"/>
              </w:rPr>
            </w:pPr>
            <w:r w:rsidRPr="00736398">
              <w:rPr>
                <w:rFonts w:ascii="Cambria" w:eastAsia="Cambria" w:hAnsi="Cambria" w:cs="Cambria"/>
                <w:b/>
                <w:sz w:val="20"/>
                <w:szCs w:val="20"/>
              </w:rPr>
              <w:t xml:space="preserve">Информация об авторе </w:t>
            </w:r>
          </w:p>
          <w:p w14:paraId="0DBA0F26" w14:textId="77777777" w:rsidR="007A04F4" w:rsidRPr="00736398" w:rsidRDefault="00E97122">
            <w:pPr>
              <w:ind w:left="305" w:right="340"/>
              <w:jc w:val="center"/>
              <w:rPr>
                <w:sz w:val="20"/>
                <w:szCs w:val="20"/>
              </w:rPr>
            </w:pPr>
            <w:r w:rsidRPr="00736398">
              <w:rPr>
                <w:rFonts w:ascii="Cambria" w:eastAsia="Cambria" w:hAnsi="Cambria" w:cs="Cambria"/>
                <w:b/>
                <w:color w:val="FF0000"/>
                <w:sz w:val="20"/>
                <w:szCs w:val="20"/>
              </w:rPr>
              <w:t>(раздел заполняется на каждого автора по отдельности, если авторов несколько, то количество копий данного раздела должно быть равно общему количеству авторов)</w:t>
            </w:r>
            <w:r w:rsidRPr="00736398">
              <w:rPr>
                <w:rFonts w:ascii="Cambria" w:eastAsia="Cambria" w:hAnsi="Cambria" w:cs="Cambria"/>
                <w:b/>
                <w:sz w:val="20"/>
                <w:szCs w:val="20"/>
              </w:rPr>
              <w:t xml:space="preserve"> </w:t>
            </w:r>
          </w:p>
        </w:tc>
      </w:tr>
      <w:tr w:rsidR="007A04F4" w:rsidRPr="00736398" w14:paraId="05B99BF6" w14:textId="77777777">
        <w:trPr>
          <w:trHeight w:val="307"/>
        </w:trPr>
        <w:tc>
          <w:tcPr>
            <w:tcW w:w="4275" w:type="dxa"/>
            <w:tcBorders>
              <w:top w:val="single" w:sz="4" w:space="0" w:color="000000"/>
              <w:left w:val="single" w:sz="4" w:space="0" w:color="000000"/>
              <w:bottom w:val="single" w:sz="4" w:space="0" w:color="000000"/>
              <w:right w:val="single" w:sz="4" w:space="0" w:color="000000"/>
            </w:tcBorders>
          </w:tcPr>
          <w:p w14:paraId="03F810C9" w14:textId="77777777" w:rsidR="007A04F4" w:rsidRPr="00736398" w:rsidRDefault="00E97122">
            <w:pPr>
              <w:ind w:left="2"/>
              <w:rPr>
                <w:sz w:val="20"/>
                <w:szCs w:val="20"/>
              </w:rPr>
            </w:pPr>
            <w:r w:rsidRPr="00736398">
              <w:rPr>
                <w:rFonts w:ascii="Cambria" w:eastAsia="Cambria" w:hAnsi="Cambria" w:cs="Cambria"/>
                <w:sz w:val="20"/>
                <w:szCs w:val="20"/>
              </w:rPr>
              <w:t xml:space="preserve">Фамилия, имя, отчество (полностью) </w:t>
            </w:r>
          </w:p>
        </w:tc>
        <w:tc>
          <w:tcPr>
            <w:tcW w:w="5922" w:type="dxa"/>
            <w:gridSpan w:val="2"/>
            <w:tcBorders>
              <w:top w:val="single" w:sz="4" w:space="0" w:color="000000"/>
              <w:left w:val="single" w:sz="4" w:space="0" w:color="000000"/>
              <w:bottom w:val="single" w:sz="4" w:space="0" w:color="000000"/>
              <w:right w:val="single" w:sz="4" w:space="0" w:color="000000"/>
            </w:tcBorders>
          </w:tcPr>
          <w:p w14:paraId="5EA89DC6" w14:textId="77777777" w:rsidR="007A04F4" w:rsidRPr="00736398" w:rsidRDefault="00E97122">
            <w:pPr>
              <w:rPr>
                <w:sz w:val="20"/>
                <w:szCs w:val="20"/>
              </w:rPr>
            </w:pPr>
            <w:r w:rsidRPr="00736398">
              <w:rPr>
                <w:rFonts w:ascii="Cambria" w:eastAsia="Cambria" w:hAnsi="Cambria" w:cs="Cambria"/>
                <w:sz w:val="20"/>
                <w:szCs w:val="20"/>
              </w:rPr>
              <w:t xml:space="preserve"> </w:t>
            </w:r>
          </w:p>
        </w:tc>
      </w:tr>
      <w:tr w:rsidR="007A04F4" w:rsidRPr="00736398" w14:paraId="172D1123" w14:textId="77777777">
        <w:trPr>
          <w:trHeight w:val="566"/>
        </w:trPr>
        <w:tc>
          <w:tcPr>
            <w:tcW w:w="4275" w:type="dxa"/>
            <w:tcBorders>
              <w:top w:val="single" w:sz="4" w:space="0" w:color="000000"/>
              <w:left w:val="single" w:sz="4" w:space="0" w:color="000000"/>
              <w:bottom w:val="single" w:sz="4" w:space="0" w:color="000000"/>
              <w:right w:val="single" w:sz="4" w:space="0" w:color="000000"/>
            </w:tcBorders>
          </w:tcPr>
          <w:p w14:paraId="3CA0D67A" w14:textId="77777777" w:rsidR="007A04F4" w:rsidRPr="00736398" w:rsidRDefault="00E97122">
            <w:pPr>
              <w:ind w:left="2"/>
              <w:rPr>
                <w:sz w:val="20"/>
                <w:szCs w:val="20"/>
              </w:rPr>
            </w:pPr>
            <w:r w:rsidRPr="00736398">
              <w:rPr>
                <w:rFonts w:ascii="Cambria" w:eastAsia="Cambria" w:hAnsi="Cambria" w:cs="Cambria"/>
                <w:sz w:val="20"/>
                <w:szCs w:val="20"/>
              </w:rPr>
              <w:t xml:space="preserve">Название организации, город (полностью, без сокращений) </w:t>
            </w:r>
          </w:p>
        </w:tc>
        <w:tc>
          <w:tcPr>
            <w:tcW w:w="5922" w:type="dxa"/>
            <w:gridSpan w:val="2"/>
            <w:tcBorders>
              <w:top w:val="single" w:sz="4" w:space="0" w:color="000000"/>
              <w:left w:val="single" w:sz="4" w:space="0" w:color="000000"/>
              <w:bottom w:val="single" w:sz="4" w:space="0" w:color="000000"/>
              <w:right w:val="single" w:sz="4" w:space="0" w:color="000000"/>
            </w:tcBorders>
          </w:tcPr>
          <w:p w14:paraId="0150E34F" w14:textId="77777777" w:rsidR="007A04F4" w:rsidRPr="00736398" w:rsidRDefault="00E97122">
            <w:pPr>
              <w:rPr>
                <w:sz w:val="20"/>
                <w:szCs w:val="20"/>
              </w:rPr>
            </w:pPr>
            <w:r w:rsidRPr="00736398">
              <w:rPr>
                <w:rFonts w:ascii="Cambria" w:eastAsia="Cambria" w:hAnsi="Cambria" w:cs="Cambria"/>
                <w:sz w:val="20"/>
                <w:szCs w:val="20"/>
              </w:rPr>
              <w:t xml:space="preserve"> </w:t>
            </w:r>
          </w:p>
        </w:tc>
      </w:tr>
      <w:tr w:rsidR="007A04F4" w:rsidRPr="00736398" w14:paraId="474860C7" w14:textId="77777777">
        <w:trPr>
          <w:trHeight w:val="307"/>
        </w:trPr>
        <w:tc>
          <w:tcPr>
            <w:tcW w:w="4275" w:type="dxa"/>
            <w:tcBorders>
              <w:top w:val="single" w:sz="4" w:space="0" w:color="000000"/>
              <w:left w:val="single" w:sz="4" w:space="0" w:color="000000"/>
              <w:bottom w:val="single" w:sz="4" w:space="0" w:color="000000"/>
              <w:right w:val="single" w:sz="4" w:space="0" w:color="000000"/>
            </w:tcBorders>
          </w:tcPr>
          <w:p w14:paraId="36F7317A" w14:textId="77777777" w:rsidR="007A04F4" w:rsidRPr="00736398" w:rsidRDefault="00E97122">
            <w:pPr>
              <w:ind w:left="2"/>
              <w:rPr>
                <w:sz w:val="20"/>
                <w:szCs w:val="20"/>
              </w:rPr>
            </w:pPr>
            <w:r w:rsidRPr="00736398">
              <w:rPr>
                <w:rFonts w:ascii="Cambria" w:eastAsia="Cambria" w:hAnsi="Cambria" w:cs="Cambria"/>
                <w:sz w:val="20"/>
                <w:szCs w:val="20"/>
              </w:rPr>
              <w:t xml:space="preserve">Ученая степень, ученое звание </w:t>
            </w:r>
          </w:p>
        </w:tc>
        <w:tc>
          <w:tcPr>
            <w:tcW w:w="5922" w:type="dxa"/>
            <w:gridSpan w:val="2"/>
            <w:tcBorders>
              <w:top w:val="single" w:sz="4" w:space="0" w:color="000000"/>
              <w:left w:val="single" w:sz="4" w:space="0" w:color="000000"/>
              <w:bottom w:val="single" w:sz="4" w:space="0" w:color="000000"/>
              <w:right w:val="single" w:sz="4" w:space="0" w:color="000000"/>
            </w:tcBorders>
          </w:tcPr>
          <w:p w14:paraId="4431D86B" w14:textId="77777777" w:rsidR="007A04F4" w:rsidRPr="00736398" w:rsidRDefault="00E97122">
            <w:pPr>
              <w:rPr>
                <w:sz w:val="20"/>
                <w:szCs w:val="20"/>
              </w:rPr>
            </w:pPr>
            <w:r w:rsidRPr="00736398">
              <w:rPr>
                <w:rFonts w:ascii="Cambria" w:eastAsia="Cambria" w:hAnsi="Cambria" w:cs="Cambria"/>
                <w:sz w:val="20"/>
                <w:szCs w:val="20"/>
              </w:rPr>
              <w:t xml:space="preserve"> </w:t>
            </w:r>
          </w:p>
        </w:tc>
      </w:tr>
      <w:tr w:rsidR="007A04F4" w:rsidRPr="00736398" w14:paraId="189C9195" w14:textId="77777777">
        <w:trPr>
          <w:trHeight w:val="308"/>
        </w:trPr>
        <w:tc>
          <w:tcPr>
            <w:tcW w:w="4275" w:type="dxa"/>
            <w:tcBorders>
              <w:top w:val="single" w:sz="4" w:space="0" w:color="000000"/>
              <w:left w:val="single" w:sz="4" w:space="0" w:color="000000"/>
              <w:bottom w:val="single" w:sz="4" w:space="0" w:color="000000"/>
              <w:right w:val="single" w:sz="4" w:space="0" w:color="000000"/>
            </w:tcBorders>
          </w:tcPr>
          <w:p w14:paraId="3EB59F50" w14:textId="77777777" w:rsidR="007A04F4" w:rsidRPr="00736398" w:rsidRDefault="00E97122">
            <w:pPr>
              <w:ind w:left="2"/>
              <w:rPr>
                <w:sz w:val="20"/>
                <w:szCs w:val="20"/>
              </w:rPr>
            </w:pPr>
            <w:r w:rsidRPr="00736398">
              <w:rPr>
                <w:rFonts w:ascii="Cambria" w:eastAsia="Cambria" w:hAnsi="Cambria" w:cs="Cambria"/>
                <w:sz w:val="20"/>
                <w:szCs w:val="20"/>
              </w:rPr>
              <w:t xml:space="preserve">Должность </w:t>
            </w:r>
          </w:p>
        </w:tc>
        <w:tc>
          <w:tcPr>
            <w:tcW w:w="5922" w:type="dxa"/>
            <w:gridSpan w:val="2"/>
            <w:tcBorders>
              <w:top w:val="single" w:sz="4" w:space="0" w:color="000000"/>
              <w:left w:val="single" w:sz="4" w:space="0" w:color="000000"/>
              <w:bottom w:val="single" w:sz="4" w:space="0" w:color="000000"/>
              <w:right w:val="single" w:sz="4" w:space="0" w:color="000000"/>
            </w:tcBorders>
          </w:tcPr>
          <w:p w14:paraId="58ADA4EA" w14:textId="77777777" w:rsidR="007A04F4" w:rsidRPr="00736398" w:rsidRDefault="00E97122">
            <w:pPr>
              <w:rPr>
                <w:sz w:val="20"/>
                <w:szCs w:val="20"/>
              </w:rPr>
            </w:pPr>
            <w:r w:rsidRPr="00736398">
              <w:rPr>
                <w:rFonts w:ascii="Cambria" w:eastAsia="Cambria" w:hAnsi="Cambria" w:cs="Cambria"/>
                <w:sz w:val="20"/>
                <w:szCs w:val="20"/>
              </w:rPr>
              <w:t xml:space="preserve"> </w:t>
            </w:r>
          </w:p>
        </w:tc>
      </w:tr>
      <w:tr w:rsidR="007A04F4" w:rsidRPr="00736398" w14:paraId="05B69089" w14:textId="77777777">
        <w:trPr>
          <w:trHeight w:val="310"/>
        </w:trPr>
        <w:tc>
          <w:tcPr>
            <w:tcW w:w="4275" w:type="dxa"/>
            <w:tcBorders>
              <w:top w:val="single" w:sz="4" w:space="0" w:color="000000"/>
              <w:left w:val="single" w:sz="4" w:space="0" w:color="000000"/>
              <w:bottom w:val="single" w:sz="4" w:space="0" w:color="000000"/>
              <w:right w:val="single" w:sz="4" w:space="0" w:color="000000"/>
            </w:tcBorders>
          </w:tcPr>
          <w:p w14:paraId="4989BC2C" w14:textId="77777777" w:rsidR="007A04F4" w:rsidRPr="00736398" w:rsidRDefault="00E97122">
            <w:pPr>
              <w:ind w:left="2"/>
              <w:rPr>
                <w:sz w:val="20"/>
                <w:szCs w:val="20"/>
              </w:rPr>
            </w:pPr>
            <w:r w:rsidRPr="00736398">
              <w:rPr>
                <w:rFonts w:ascii="Cambria" w:eastAsia="Cambria" w:hAnsi="Cambria" w:cs="Cambria"/>
                <w:sz w:val="20"/>
                <w:szCs w:val="20"/>
              </w:rPr>
              <w:t>E-</w:t>
            </w:r>
            <w:proofErr w:type="spellStart"/>
            <w:r w:rsidRPr="00736398">
              <w:rPr>
                <w:rFonts w:ascii="Cambria" w:eastAsia="Cambria" w:hAnsi="Cambria" w:cs="Cambria"/>
                <w:sz w:val="20"/>
                <w:szCs w:val="20"/>
              </w:rPr>
              <w:t>mail</w:t>
            </w:r>
            <w:proofErr w:type="spellEnd"/>
            <w:r w:rsidRPr="00736398">
              <w:rPr>
                <w:rFonts w:ascii="Cambria" w:eastAsia="Cambria" w:hAnsi="Cambria" w:cs="Cambria"/>
                <w:sz w:val="20"/>
                <w:szCs w:val="20"/>
              </w:rPr>
              <w:t xml:space="preserve"> </w:t>
            </w:r>
          </w:p>
        </w:tc>
        <w:tc>
          <w:tcPr>
            <w:tcW w:w="5922" w:type="dxa"/>
            <w:gridSpan w:val="2"/>
            <w:tcBorders>
              <w:top w:val="single" w:sz="4" w:space="0" w:color="000000"/>
              <w:left w:val="single" w:sz="4" w:space="0" w:color="000000"/>
              <w:bottom w:val="single" w:sz="4" w:space="0" w:color="000000"/>
              <w:right w:val="single" w:sz="4" w:space="0" w:color="000000"/>
            </w:tcBorders>
          </w:tcPr>
          <w:p w14:paraId="4404C2EB" w14:textId="77777777" w:rsidR="007A04F4" w:rsidRPr="00736398" w:rsidRDefault="00E97122">
            <w:pPr>
              <w:rPr>
                <w:sz w:val="20"/>
                <w:szCs w:val="20"/>
              </w:rPr>
            </w:pPr>
            <w:r w:rsidRPr="00736398">
              <w:rPr>
                <w:rFonts w:ascii="Cambria" w:eastAsia="Cambria" w:hAnsi="Cambria" w:cs="Cambria"/>
                <w:sz w:val="20"/>
                <w:szCs w:val="20"/>
              </w:rPr>
              <w:t xml:space="preserve"> </w:t>
            </w:r>
          </w:p>
        </w:tc>
      </w:tr>
      <w:tr w:rsidR="007A04F4" w:rsidRPr="00736398" w14:paraId="17C01683" w14:textId="77777777">
        <w:trPr>
          <w:trHeight w:val="307"/>
        </w:trPr>
        <w:tc>
          <w:tcPr>
            <w:tcW w:w="10197" w:type="dxa"/>
            <w:gridSpan w:val="3"/>
            <w:tcBorders>
              <w:top w:val="single" w:sz="4" w:space="0" w:color="000000"/>
              <w:left w:val="single" w:sz="4" w:space="0" w:color="000000"/>
              <w:bottom w:val="single" w:sz="4" w:space="0" w:color="000000"/>
              <w:right w:val="single" w:sz="4" w:space="0" w:color="000000"/>
            </w:tcBorders>
          </w:tcPr>
          <w:p w14:paraId="47D37F1B" w14:textId="77777777" w:rsidR="007A04F4" w:rsidRPr="00736398" w:rsidRDefault="00E97122">
            <w:pPr>
              <w:ind w:right="35"/>
              <w:jc w:val="center"/>
              <w:rPr>
                <w:sz w:val="20"/>
                <w:szCs w:val="20"/>
              </w:rPr>
            </w:pPr>
            <w:r w:rsidRPr="00736398">
              <w:rPr>
                <w:rFonts w:ascii="Cambria" w:eastAsia="Cambria" w:hAnsi="Cambria" w:cs="Cambria"/>
                <w:b/>
                <w:sz w:val="20"/>
                <w:szCs w:val="20"/>
              </w:rPr>
              <w:t>Инструкция расч</w:t>
            </w:r>
            <w:r w:rsidR="00736398">
              <w:rPr>
                <w:rFonts w:ascii="Cambria" w:eastAsia="Cambria" w:hAnsi="Cambria" w:cs="Cambria"/>
                <w:b/>
                <w:sz w:val="20"/>
                <w:szCs w:val="20"/>
              </w:rPr>
              <w:t>ё</w:t>
            </w:r>
            <w:r w:rsidRPr="00736398">
              <w:rPr>
                <w:rFonts w:ascii="Cambria" w:eastAsia="Cambria" w:hAnsi="Cambria" w:cs="Cambria"/>
                <w:b/>
                <w:sz w:val="20"/>
                <w:szCs w:val="20"/>
              </w:rPr>
              <w:t xml:space="preserve">та стоимости </w:t>
            </w:r>
          </w:p>
        </w:tc>
      </w:tr>
      <w:tr w:rsidR="007A04F4" w:rsidRPr="00736398" w14:paraId="1EA70C5B" w14:textId="77777777">
        <w:trPr>
          <w:trHeight w:val="307"/>
        </w:trPr>
        <w:tc>
          <w:tcPr>
            <w:tcW w:w="7864" w:type="dxa"/>
            <w:gridSpan w:val="2"/>
            <w:tcBorders>
              <w:top w:val="single" w:sz="4" w:space="0" w:color="000000"/>
              <w:left w:val="single" w:sz="4" w:space="0" w:color="000000"/>
              <w:bottom w:val="single" w:sz="4" w:space="0" w:color="000000"/>
              <w:right w:val="single" w:sz="4" w:space="0" w:color="000000"/>
            </w:tcBorders>
          </w:tcPr>
          <w:p w14:paraId="3F2C620D" w14:textId="77777777" w:rsidR="007A04F4" w:rsidRPr="00736398" w:rsidRDefault="00E97122">
            <w:pPr>
              <w:ind w:left="2"/>
              <w:rPr>
                <w:sz w:val="20"/>
                <w:szCs w:val="20"/>
              </w:rPr>
            </w:pPr>
            <w:r w:rsidRPr="00736398">
              <w:rPr>
                <w:rFonts w:ascii="Cambria" w:eastAsia="Cambria" w:hAnsi="Cambria" w:cs="Cambria"/>
                <w:sz w:val="20"/>
                <w:szCs w:val="20"/>
              </w:rPr>
              <w:t>Организационный взнос (публикация не более</w:t>
            </w:r>
            <w:r w:rsidRPr="00736398">
              <w:rPr>
                <w:rFonts w:ascii="Cambria" w:eastAsia="Cambria" w:hAnsi="Cambria" w:cs="Cambria"/>
                <w:b/>
                <w:sz w:val="20"/>
                <w:szCs w:val="20"/>
              </w:rPr>
              <w:t xml:space="preserve"> пяти</w:t>
            </w:r>
            <w:r w:rsidRPr="00736398">
              <w:rPr>
                <w:rFonts w:ascii="Cambria" w:eastAsia="Cambria" w:hAnsi="Cambria" w:cs="Cambria"/>
                <w:sz w:val="20"/>
                <w:szCs w:val="20"/>
              </w:rPr>
              <w:t xml:space="preserve"> страниц доклада) </w:t>
            </w:r>
          </w:p>
        </w:tc>
        <w:tc>
          <w:tcPr>
            <w:tcW w:w="2333" w:type="dxa"/>
            <w:tcBorders>
              <w:top w:val="single" w:sz="4" w:space="0" w:color="000000"/>
              <w:left w:val="single" w:sz="4" w:space="0" w:color="000000"/>
              <w:bottom w:val="single" w:sz="4" w:space="0" w:color="000000"/>
              <w:right w:val="single" w:sz="4" w:space="0" w:color="000000"/>
            </w:tcBorders>
          </w:tcPr>
          <w:p w14:paraId="24BA6AFC" w14:textId="77777777" w:rsidR="007A04F4" w:rsidRPr="00736398" w:rsidRDefault="00E97122">
            <w:pPr>
              <w:ind w:right="32"/>
              <w:jc w:val="center"/>
              <w:rPr>
                <w:sz w:val="20"/>
                <w:szCs w:val="20"/>
              </w:rPr>
            </w:pPr>
            <w:r w:rsidRPr="00736398">
              <w:rPr>
                <w:rFonts w:ascii="Cambria" w:eastAsia="Cambria" w:hAnsi="Cambria" w:cs="Cambria"/>
                <w:sz w:val="20"/>
                <w:szCs w:val="20"/>
              </w:rPr>
              <w:t xml:space="preserve">1000 руб. </w:t>
            </w:r>
          </w:p>
        </w:tc>
      </w:tr>
      <w:tr w:rsidR="007A04F4" w:rsidRPr="00736398" w14:paraId="3CD79D08" w14:textId="77777777">
        <w:trPr>
          <w:trHeight w:val="826"/>
        </w:trPr>
        <w:tc>
          <w:tcPr>
            <w:tcW w:w="7864" w:type="dxa"/>
            <w:gridSpan w:val="2"/>
            <w:tcBorders>
              <w:top w:val="single" w:sz="4" w:space="0" w:color="000000"/>
              <w:left w:val="single" w:sz="4" w:space="0" w:color="000000"/>
              <w:bottom w:val="single" w:sz="4" w:space="0" w:color="000000"/>
              <w:right w:val="single" w:sz="4" w:space="0" w:color="000000"/>
            </w:tcBorders>
          </w:tcPr>
          <w:p w14:paraId="0991CB7D" w14:textId="77777777" w:rsidR="007A04F4" w:rsidRPr="00736398" w:rsidRDefault="00E97122">
            <w:pPr>
              <w:ind w:left="2"/>
              <w:rPr>
                <w:sz w:val="20"/>
                <w:szCs w:val="20"/>
              </w:rPr>
            </w:pPr>
            <w:r w:rsidRPr="00736398">
              <w:rPr>
                <w:rFonts w:ascii="Cambria" w:eastAsia="Cambria" w:hAnsi="Cambria" w:cs="Cambria"/>
                <w:sz w:val="20"/>
                <w:szCs w:val="20"/>
              </w:rPr>
              <w:t xml:space="preserve">Приобретение дополнительного сборника </w:t>
            </w:r>
            <w:r w:rsidRPr="00736398">
              <w:rPr>
                <w:rFonts w:ascii="Cambria" w:eastAsia="Cambria" w:hAnsi="Cambria" w:cs="Cambria"/>
                <w:b/>
                <w:sz w:val="20"/>
                <w:szCs w:val="20"/>
              </w:rPr>
              <w:t>(+250 рублей</w:t>
            </w:r>
            <w:r w:rsidRPr="00736398">
              <w:rPr>
                <w:rFonts w:ascii="Cambria" w:eastAsia="Cambria" w:hAnsi="Cambria" w:cs="Cambria"/>
                <w:sz w:val="20"/>
                <w:szCs w:val="20"/>
              </w:rPr>
              <w:t xml:space="preserve"> за каждый </w:t>
            </w:r>
            <w:r w:rsidRPr="00736398">
              <w:rPr>
                <w:rFonts w:ascii="Cambria" w:eastAsia="Cambria" w:hAnsi="Cambria" w:cs="Cambria"/>
                <w:b/>
                <w:sz w:val="20"/>
                <w:szCs w:val="20"/>
              </w:rPr>
              <w:t>дополнительный</w:t>
            </w:r>
            <w:r w:rsidRPr="00736398">
              <w:rPr>
                <w:rFonts w:ascii="Cambria" w:eastAsia="Cambria" w:hAnsi="Cambria" w:cs="Cambria"/>
                <w:sz w:val="20"/>
                <w:szCs w:val="20"/>
              </w:rPr>
              <w:t xml:space="preserve"> сборник: второй, третий и т.д.; один сборник включен в стоимость организационного взноса) </w:t>
            </w:r>
          </w:p>
        </w:tc>
        <w:tc>
          <w:tcPr>
            <w:tcW w:w="2333" w:type="dxa"/>
            <w:tcBorders>
              <w:top w:val="single" w:sz="4" w:space="0" w:color="000000"/>
              <w:left w:val="single" w:sz="4" w:space="0" w:color="000000"/>
              <w:bottom w:val="single" w:sz="4" w:space="0" w:color="000000"/>
              <w:right w:val="single" w:sz="4" w:space="0" w:color="000000"/>
            </w:tcBorders>
            <w:vAlign w:val="center"/>
          </w:tcPr>
          <w:p w14:paraId="39383860" w14:textId="77777777" w:rsidR="007A04F4" w:rsidRPr="00736398" w:rsidRDefault="00E97122">
            <w:pPr>
              <w:ind w:right="35"/>
              <w:jc w:val="center"/>
              <w:rPr>
                <w:sz w:val="20"/>
                <w:szCs w:val="20"/>
              </w:rPr>
            </w:pPr>
            <w:r w:rsidRPr="00736398">
              <w:rPr>
                <w:rFonts w:ascii="Cambria" w:eastAsia="Cambria" w:hAnsi="Cambria" w:cs="Cambria"/>
                <w:sz w:val="20"/>
                <w:szCs w:val="20"/>
              </w:rPr>
              <w:t xml:space="preserve">250 руб. </w:t>
            </w:r>
          </w:p>
        </w:tc>
      </w:tr>
    </w:tbl>
    <w:p w14:paraId="36B013CC" w14:textId="77777777" w:rsidR="007A04F4" w:rsidRPr="00736398" w:rsidRDefault="00E97122">
      <w:pPr>
        <w:spacing w:after="52"/>
        <w:ind w:left="122"/>
        <w:rPr>
          <w:sz w:val="20"/>
          <w:szCs w:val="20"/>
        </w:rPr>
      </w:pPr>
      <w:r w:rsidRPr="00736398">
        <w:rPr>
          <w:rFonts w:ascii="Cambria" w:eastAsia="Cambria" w:hAnsi="Cambria" w:cs="Cambria"/>
          <w:b/>
          <w:sz w:val="20"/>
          <w:szCs w:val="20"/>
        </w:rPr>
        <w:t xml:space="preserve"> </w:t>
      </w:r>
    </w:p>
    <w:p w14:paraId="1BF4556C" w14:textId="77777777" w:rsidR="007A04F4" w:rsidRPr="00736398" w:rsidRDefault="00E97122">
      <w:pPr>
        <w:spacing w:after="33" w:line="273" w:lineRule="auto"/>
        <w:ind w:left="107" w:right="50" w:firstLine="557"/>
        <w:jc w:val="both"/>
        <w:rPr>
          <w:sz w:val="20"/>
          <w:szCs w:val="20"/>
        </w:rPr>
      </w:pPr>
      <w:r w:rsidRPr="00736398">
        <w:rPr>
          <w:rFonts w:ascii="Cambria" w:eastAsia="Cambria" w:hAnsi="Cambria" w:cs="Cambria"/>
          <w:sz w:val="20"/>
          <w:szCs w:val="20"/>
        </w:rPr>
        <w:t xml:space="preserve">Коллеги, обращаем Ваше внимание на </w:t>
      </w:r>
      <w:r w:rsidRPr="00736398">
        <w:rPr>
          <w:rFonts w:ascii="Cambria" w:eastAsia="Cambria" w:hAnsi="Cambria" w:cs="Cambria"/>
          <w:b/>
          <w:sz w:val="20"/>
          <w:szCs w:val="20"/>
        </w:rPr>
        <w:t>необходимость правильного и полного заполнения почтового адреса</w:t>
      </w:r>
      <w:r w:rsidRPr="00736398">
        <w:rPr>
          <w:rFonts w:ascii="Cambria" w:eastAsia="Cambria" w:hAnsi="Cambria" w:cs="Cambria"/>
          <w:sz w:val="20"/>
          <w:szCs w:val="20"/>
        </w:rPr>
        <w:t xml:space="preserve"> для отправки сборника. </w:t>
      </w:r>
    </w:p>
    <w:p w14:paraId="077DE1AF" w14:textId="77777777" w:rsidR="007A04F4" w:rsidRPr="00736398" w:rsidRDefault="00E97122">
      <w:pPr>
        <w:spacing w:after="48"/>
        <w:ind w:left="689"/>
        <w:rPr>
          <w:sz w:val="20"/>
          <w:szCs w:val="20"/>
        </w:rPr>
      </w:pPr>
      <w:r w:rsidRPr="00736398">
        <w:rPr>
          <w:rFonts w:ascii="Cambria" w:eastAsia="Cambria" w:hAnsi="Cambria" w:cs="Cambria"/>
          <w:sz w:val="20"/>
          <w:szCs w:val="20"/>
        </w:rPr>
        <w:t xml:space="preserve"> </w:t>
      </w:r>
    </w:p>
    <w:p w14:paraId="0347BB10" w14:textId="77777777" w:rsidR="007A04F4" w:rsidRPr="00736398" w:rsidRDefault="00E97122">
      <w:pPr>
        <w:spacing w:after="30"/>
        <w:ind w:left="689"/>
        <w:rPr>
          <w:sz w:val="20"/>
          <w:szCs w:val="20"/>
        </w:rPr>
      </w:pPr>
      <w:r w:rsidRPr="00736398">
        <w:rPr>
          <w:rFonts w:ascii="Cambria" w:eastAsia="Cambria" w:hAnsi="Cambria" w:cs="Cambria"/>
          <w:b/>
          <w:sz w:val="20"/>
          <w:szCs w:val="20"/>
        </w:rPr>
        <w:t xml:space="preserve"> </w:t>
      </w:r>
    </w:p>
    <w:p w14:paraId="71E00909" w14:textId="77777777" w:rsidR="007A04F4" w:rsidRDefault="00E97122">
      <w:pPr>
        <w:spacing w:after="32"/>
        <w:ind w:left="689"/>
      </w:pPr>
      <w:r>
        <w:rPr>
          <w:rFonts w:ascii="Cambria" w:eastAsia="Cambria" w:hAnsi="Cambria" w:cs="Cambria"/>
          <w:b/>
          <w:sz w:val="24"/>
        </w:rPr>
        <w:t xml:space="preserve"> </w:t>
      </w:r>
    </w:p>
    <w:p w14:paraId="3AC78F44" w14:textId="77777777" w:rsidR="007A04F4" w:rsidRDefault="00E97122">
      <w:pPr>
        <w:spacing w:after="32"/>
        <w:ind w:left="689"/>
      </w:pPr>
      <w:r>
        <w:rPr>
          <w:rFonts w:ascii="Cambria" w:eastAsia="Cambria" w:hAnsi="Cambria" w:cs="Cambria"/>
          <w:b/>
          <w:sz w:val="24"/>
        </w:rPr>
        <w:t xml:space="preserve"> </w:t>
      </w:r>
    </w:p>
    <w:p w14:paraId="14CFEAF7" w14:textId="77777777" w:rsidR="007A04F4" w:rsidRDefault="00E97122">
      <w:pPr>
        <w:spacing w:after="32"/>
        <w:ind w:left="689"/>
      </w:pPr>
      <w:r>
        <w:rPr>
          <w:rFonts w:ascii="Cambria" w:eastAsia="Cambria" w:hAnsi="Cambria" w:cs="Cambria"/>
          <w:b/>
          <w:sz w:val="24"/>
        </w:rPr>
        <w:t xml:space="preserve"> </w:t>
      </w:r>
    </w:p>
    <w:p w14:paraId="0775AF3F" w14:textId="77777777" w:rsidR="007A04F4" w:rsidRDefault="00E97122">
      <w:pPr>
        <w:spacing w:after="30"/>
        <w:ind w:left="689"/>
      </w:pPr>
      <w:r>
        <w:rPr>
          <w:rFonts w:ascii="Cambria" w:eastAsia="Cambria" w:hAnsi="Cambria" w:cs="Cambria"/>
          <w:b/>
          <w:sz w:val="24"/>
        </w:rPr>
        <w:t xml:space="preserve"> </w:t>
      </w:r>
    </w:p>
    <w:p w14:paraId="48D0A920" w14:textId="77777777" w:rsidR="007A04F4" w:rsidRDefault="00E97122">
      <w:pPr>
        <w:spacing w:after="32"/>
        <w:ind w:left="689"/>
      </w:pPr>
      <w:r>
        <w:rPr>
          <w:rFonts w:ascii="Cambria" w:eastAsia="Cambria" w:hAnsi="Cambria" w:cs="Cambria"/>
          <w:b/>
          <w:sz w:val="24"/>
        </w:rPr>
        <w:t xml:space="preserve"> </w:t>
      </w:r>
    </w:p>
    <w:p w14:paraId="07F51508" w14:textId="77777777" w:rsidR="007A04F4" w:rsidRDefault="00E97122">
      <w:pPr>
        <w:spacing w:after="32"/>
        <w:ind w:left="689"/>
      </w:pPr>
      <w:r>
        <w:rPr>
          <w:rFonts w:ascii="Cambria" w:eastAsia="Cambria" w:hAnsi="Cambria" w:cs="Cambria"/>
          <w:b/>
          <w:sz w:val="24"/>
        </w:rPr>
        <w:t xml:space="preserve"> </w:t>
      </w:r>
    </w:p>
    <w:p w14:paraId="603496AA" w14:textId="77777777" w:rsidR="007A04F4" w:rsidRDefault="00E97122">
      <w:pPr>
        <w:spacing w:after="30"/>
        <w:ind w:left="689"/>
      </w:pPr>
      <w:r>
        <w:rPr>
          <w:rFonts w:ascii="Cambria" w:eastAsia="Cambria" w:hAnsi="Cambria" w:cs="Cambria"/>
          <w:b/>
          <w:sz w:val="24"/>
        </w:rPr>
        <w:t xml:space="preserve"> </w:t>
      </w:r>
    </w:p>
    <w:p w14:paraId="5C84F1E4" w14:textId="77777777" w:rsidR="007A04F4" w:rsidRDefault="00E97122">
      <w:pPr>
        <w:spacing w:after="32"/>
        <w:ind w:left="689"/>
      </w:pPr>
      <w:r>
        <w:rPr>
          <w:rFonts w:ascii="Cambria" w:eastAsia="Cambria" w:hAnsi="Cambria" w:cs="Cambria"/>
          <w:b/>
          <w:sz w:val="24"/>
        </w:rPr>
        <w:t xml:space="preserve"> </w:t>
      </w:r>
    </w:p>
    <w:p w14:paraId="73409483" w14:textId="77777777" w:rsidR="007A04F4" w:rsidRDefault="00E97122" w:rsidP="007D6AD8">
      <w:pPr>
        <w:spacing w:after="33"/>
        <w:ind w:left="689"/>
        <w:rPr>
          <w:rFonts w:ascii="Cambria" w:eastAsia="Cambria" w:hAnsi="Cambria" w:cs="Cambria"/>
          <w:b/>
          <w:sz w:val="24"/>
        </w:rPr>
      </w:pPr>
      <w:r>
        <w:rPr>
          <w:rFonts w:ascii="Cambria" w:eastAsia="Cambria" w:hAnsi="Cambria" w:cs="Cambria"/>
          <w:b/>
          <w:sz w:val="24"/>
        </w:rPr>
        <w:t xml:space="preserve">  </w:t>
      </w:r>
      <w:bookmarkStart w:id="1" w:name="_Hlk518025767"/>
    </w:p>
    <w:p w14:paraId="0F8E59E2" w14:textId="77777777" w:rsidR="00736398" w:rsidRDefault="00736398" w:rsidP="007D6AD8">
      <w:pPr>
        <w:spacing w:after="33"/>
        <w:ind w:left="689"/>
      </w:pPr>
    </w:p>
    <w:p w14:paraId="631AE2FB" w14:textId="77777777" w:rsidR="00736398" w:rsidRDefault="00736398" w:rsidP="007D6AD8">
      <w:pPr>
        <w:spacing w:after="33"/>
        <w:ind w:left="689"/>
      </w:pPr>
    </w:p>
    <w:p w14:paraId="198293A6" w14:textId="77777777" w:rsidR="007A04F4" w:rsidRPr="00736398" w:rsidRDefault="00E97122">
      <w:pPr>
        <w:spacing w:after="229"/>
        <w:ind w:left="628" w:right="560" w:hanging="10"/>
        <w:jc w:val="center"/>
        <w:rPr>
          <w:sz w:val="20"/>
          <w:szCs w:val="20"/>
        </w:rPr>
      </w:pPr>
      <w:r w:rsidRPr="00736398">
        <w:rPr>
          <w:rFonts w:ascii="Cambria" w:eastAsia="Cambria" w:hAnsi="Cambria" w:cs="Cambria"/>
          <w:b/>
          <w:sz w:val="20"/>
          <w:szCs w:val="20"/>
        </w:rPr>
        <w:t xml:space="preserve">Образец оформления доклада. </w:t>
      </w:r>
    </w:p>
    <w:bookmarkEnd w:id="1"/>
    <w:p w14:paraId="41670053" w14:textId="77777777" w:rsidR="007A04F4" w:rsidRPr="00736398" w:rsidRDefault="00E97122">
      <w:pPr>
        <w:spacing w:after="136" w:line="255" w:lineRule="auto"/>
        <w:ind w:left="182" w:right="129"/>
        <w:jc w:val="both"/>
        <w:rPr>
          <w:sz w:val="20"/>
          <w:szCs w:val="20"/>
        </w:rPr>
      </w:pPr>
      <w:r w:rsidRPr="00736398">
        <w:rPr>
          <w:rFonts w:ascii="Times New Roman" w:eastAsia="Times New Roman" w:hAnsi="Times New Roman" w:cs="Times New Roman"/>
          <w:sz w:val="20"/>
          <w:szCs w:val="20"/>
        </w:rPr>
        <w:t xml:space="preserve">УДК 333.9 </w:t>
      </w:r>
    </w:p>
    <w:p w14:paraId="278452C3" w14:textId="77777777" w:rsidR="007A04F4" w:rsidRPr="00736398" w:rsidRDefault="00E97122">
      <w:pPr>
        <w:spacing w:after="412"/>
        <w:ind w:left="122"/>
        <w:rPr>
          <w:sz w:val="20"/>
          <w:szCs w:val="20"/>
        </w:rPr>
      </w:pPr>
      <w:r w:rsidRPr="00736398">
        <w:rPr>
          <w:rFonts w:ascii="Times New Roman" w:eastAsia="Times New Roman" w:hAnsi="Times New Roman" w:cs="Times New Roman"/>
          <w:sz w:val="20"/>
          <w:szCs w:val="20"/>
        </w:rPr>
        <w:t xml:space="preserve"> </w:t>
      </w:r>
    </w:p>
    <w:p w14:paraId="1A67B7D1" w14:textId="77777777" w:rsidR="007A04F4" w:rsidRPr="00736398" w:rsidRDefault="00E97122">
      <w:pPr>
        <w:spacing w:after="230" w:line="274" w:lineRule="auto"/>
        <w:ind w:left="483" w:right="66" w:hanging="10"/>
        <w:jc w:val="center"/>
        <w:rPr>
          <w:sz w:val="20"/>
          <w:szCs w:val="20"/>
        </w:rPr>
      </w:pPr>
      <w:r w:rsidRPr="00736398">
        <w:rPr>
          <w:rFonts w:ascii="Times New Roman" w:eastAsia="Times New Roman" w:hAnsi="Times New Roman" w:cs="Times New Roman"/>
          <w:b/>
          <w:sz w:val="20"/>
          <w:szCs w:val="20"/>
        </w:rPr>
        <w:t xml:space="preserve">Роль родителей в развитии музыкальности детей младшего школьного возраста </w:t>
      </w:r>
    </w:p>
    <w:p w14:paraId="18039084" w14:textId="77777777" w:rsidR="007A04F4" w:rsidRPr="00736398" w:rsidRDefault="00E97122">
      <w:pPr>
        <w:spacing w:after="288" w:line="274" w:lineRule="auto"/>
        <w:ind w:left="483" w:hanging="10"/>
        <w:jc w:val="center"/>
        <w:rPr>
          <w:sz w:val="20"/>
          <w:szCs w:val="20"/>
          <w:lang w:val="en-US"/>
        </w:rPr>
      </w:pPr>
      <w:r w:rsidRPr="00736398">
        <w:rPr>
          <w:rFonts w:ascii="Times New Roman" w:eastAsia="Times New Roman" w:hAnsi="Times New Roman" w:cs="Times New Roman"/>
          <w:b/>
          <w:sz w:val="20"/>
          <w:szCs w:val="20"/>
          <w:lang w:val="en-US"/>
        </w:rPr>
        <w:t xml:space="preserve">The role of parents in the development of musicality of primary school-age children   </w:t>
      </w:r>
    </w:p>
    <w:p w14:paraId="5BCBC549" w14:textId="77777777" w:rsidR="007A04F4" w:rsidRPr="00736398" w:rsidRDefault="00E97122">
      <w:pPr>
        <w:spacing w:after="322" w:line="248" w:lineRule="auto"/>
        <w:ind w:left="10" w:right="53" w:hanging="10"/>
        <w:jc w:val="right"/>
        <w:rPr>
          <w:sz w:val="20"/>
          <w:szCs w:val="20"/>
        </w:rPr>
      </w:pPr>
      <w:r w:rsidRPr="00736398">
        <w:rPr>
          <w:rFonts w:ascii="Times New Roman" w:eastAsia="Times New Roman" w:hAnsi="Times New Roman" w:cs="Times New Roman"/>
          <w:b/>
          <w:i/>
          <w:sz w:val="20"/>
          <w:szCs w:val="20"/>
        </w:rPr>
        <w:t xml:space="preserve">Принёв Юрий Владиславович,  </w:t>
      </w:r>
    </w:p>
    <w:p w14:paraId="335C573D" w14:textId="77777777" w:rsidR="007A04F4" w:rsidRPr="00736398" w:rsidRDefault="00E97122">
      <w:pPr>
        <w:spacing w:after="268" w:line="248" w:lineRule="auto"/>
        <w:ind w:left="10" w:right="53" w:hanging="10"/>
        <w:jc w:val="right"/>
        <w:rPr>
          <w:sz w:val="20"/>
          <w:szCs w:val="20"/>
        </w:rPr>
      </w:pPr>
      <w:r w:rsidRPr="00736398">
        <w:rPr>
          <w:rFonts w:ascii="Times New Roman" w:eastAsia="Times New Roman" w:hAnsi="Times New Roman" w:cs="Times New Roman"/>
          <w:b/>
          <w:i/>
          <w:sz w:val="20"/>
          <w:szCs w:val="20"/>
        </w:rPr>
        <w:t>преподаватель вокально-хоровых дисциплин МБУДО ДМШ № 14 Приволжского района г. Казани</w:t>
      </w:r>
      <w:r w:rsidRPr="00736398">
        <w:rPr>
          <w:rFonts w:ascii="Arial" w:eastAsia="Arial" w:hAnsi="Arial" w:cs="Arial"/>
          <w:sz w:val="20"/>
          <w:szCs w:val="20"/>
        </w:rPr>
        <w:t xml:space="preserve"> </w:t>
      </w:r>
    </w:p>
    <w:p w14:paraId="788B9134" w14:textId="77777777" w:rsidR="007A04F4" w:rsidRPr="00736398" w:rsidRDefault="00E97122">
      <w:pPr>
        <w:spacing w:after="301"/>
        <w:ind w:right="68"/>
        <w:jc w:val="right"/>
        <w:rPr>
          <w:sz w:val="20"/>
          <w:szCs w:val="20"/>
          <w:lang w:val="en-US"/>
        </w:rPr>
      </w:pPr>
      <w:proofErr w:type="spellStart"/>
      <w:r w:rsidRPr="00736398">
        <w:rPr>
          <w:rFonts w:ascii="Times New Roman" w:eastAsia="Times New Roman" w:hAnsi="Times New Roman" w:cs="Times New Roman"/>
          <w:b/>
          <w:sz w:val="20"/>
          <w:szCs w:val="20"/>
          <w:lang w:val="en-US"/>
        </w:rPr>
        <w:t>Prinev</w:t>
      </w:r>
      <w:proofErr w:type="spellEnd"/>
      <w:r w:rsidRPr="00736398">
        <w:rPr>
          <w:rFonts w:ascii="Times New Roman" w:eastAsia="Times New Roman" w:hAnsi="Times New Roman" w:cs="Times New Roman"/>
          <w:b/>
          <w:sz w:val="20"/>
          <w:szCs w:val="20"/>
          <w:lang w:val="en-US"/>
        </w:rPr>
        <w:t xml:space="preserve"> </w:t>
      </w:r>
      <w:proofErr w:type="spellStart"/>
      <w:r w:rsidRPr="00736398">
        <w:rPr>
          <w:rFonts w:ascii="Times New Roman" w:eastAsia="Times New Roman" w:hAnsi="Times New Roman" w:cs="Times New Roman"/>
          <w:b/>
          <w:sz w:val="20"/>
          <w:szCs w:val="20"/>
          <w:lang w:val="en-US"/>
        </w:rPr>
        <w:t>Yuriy</w:t>
      </w:r>
      <w:proofErr w:type="spellEnd"/>
      <w:r w:rsidRPr="00736398">
        <w:rPr>
          <w:rFonts w:ascii="Times New Roman" w:eastAsia="Times New Roman" w:hAnsi="Times New Roman" w:cs="Times New Roman"/>
          <w:b/>
          <w:sz w:val="20"/>
          <w:szCs w:val="20"/>
          <w:lang w:val="en-US"/>
        </w:rPr>
        <w:t xml:space="preserve"> </w:t>
      </w:r>
      <w:proofErr w:type="spellStart"/>
      <w:r w:rsidRPr="00736398">
        <w:rPr>
          <w:rFonts w:ascii="Times New Roman" w:eastAsia="Times New Roman" w:hAnsi="Times New Roman" w:cs="Times New Roman"/>
          <w:b/>
          <w:sz w:val="20"/>
          <w:szCs w:val="20"/>
          <w:lang w:val="en-US"/>
        </w:rPr>
        <w:t>Vladislavovich</w:t>
      </w:r>
      <w:proofErr w:type="spellEnd"/>
      <w:r w:rsidRPr="00736398">
        <w:rPr>
          <w:rFonts w:ascii="Times New Roman" w:eastAsia="Times New Roman" w:hAnsi="Times New Roman" w:cs="Times New Roman"/>
          <w:b/>
          <w:sz w:val="20"/>
          <w:szCs w:val="20"/>
          <w:lang w:val="en-US"/>
        </w:rPr>
        <w:t xml:space="preserve">, </w:t>
      </w:r>
    </w:p>
    <w:p w14:paraId="1D4E7420" w14:textId="77777777" w:rsidR="007A04F4" w:rsidRPr="00736398" w:rsidRDefault="00E97122">
      <w:pPr>
        <w:spacing w:after="253"/>
        <w:ind w:right="74"/>
        <w:jc w:val="right"/>
        <w:rPr>
          <w:sz w:val="20"/>
          <w:szCs w:val="20"/>
          <w:lang w:val="en-US"/>
        </w:rPr>
      </w:pPr>
      <w:r w:rsidRPr="00736398">
        <w:rPr>
          <w:rFonts w:ascii="Times New Roman" w:eastAsia="Times New Roman" w:hAnsi="Times New Roman" w:cs="Times New Roman"/>
          <w:b/>
          <w:sz w:val="20"/>
          <w:szCs w:val="20"/>
          <w:lang w:val="en-US"/>
        </w:rPr>
        <w:t xml:space="preserve">teacher of vocal and choral disciplines DMSH № 14 of </w:t>
      </w:r>
      <w:proofErr w:type="spellStart"/>
      <w:r w:rsidRPr="00736398">
        <w:rPr>
          <w:rFonts w:ascii="Times New Roman" w:eastAsia="Times New Roman" w:hAnsi="Times New Roman" w:cs="Times New Roman"/>
          <w:b/>
          <w:sz w:val="20"/>
          <w:szCs w:val="20"/>
          <w:lang w:val="en-US"/>
        </w:rPr>
        <w:t>Privolzhsky</w:t>
      </w:r>
      <w:proofErr w:type="spellEnd"/>
      <w:r w:rsidRPr="00736398">
        <w:rPr>
          <w:rFonts w:ascii="Times New Roman" w:eastAsia="Times New Roman" w:hAnsi="Times New Roman" w:cs="Times New Roman"/>
          <w:b/>
          <w:sz w:val="20"/>
          <w:szCs w:val="20"/>
          <w:lang w:val="en-US"/>
        </w:rPr>
        <w:t xml:space="preserve"> district of Kazan </w:t>
      </w:r>
    </w:p>
    <w:p w14:paraId="65C9A965" w14:textId="77777777" w:rsidR="007A04F4" w:rsidRPr="00736398" w:rsidRDefault="00E97122">
      <w:pPr>
        <w:spacing w:after="252"/>
        <w:jc w:val="right"/>
        <w:rPr>
          <w:sz w:val="20"/>
          <w:szCs w:val="20"/>
          <w:lang w:val="en-US"/>
        </w:rPr>
      </w:pPr>
      <w:r w:rsidRPr="00736398">
        <w:rPr>
          <w:rFonts w:ascii="Times New Roman" w:eastAsia="Times New Roman" w:hAnsi="Times New Roman" w:cs="Times New Roman"/>
          <w:sz w:val="20"/>
          <w:szCs w:val="20"/>
          <w:lang w:val="en-US"/>
        </w:rPr>
        <w:t xml:space="preserve"> </w:t>
      </w:r>
    </w:p>
    <w:p w14:paraId="04746342" w14:textId="77777777" w:rsidR="007A04F4" w:rsidRPr="00736398" w:rsidRDefault="00E97122">
      <w:pPr>
        <w:spacing w:after="315"/>
        <w:ind w:left="53"/>
        <w:jc w:val="center"/>
        <w:rPr>
          <w:sz w:val="20"/>
          <w:szCs w:val="20"/>
        </w:rPr>
      </w:pPr>
      <w:r w:rsidRPr="00736398">
        <w:rPr>
          <w:rFonts w:ascii="Times New Roman" w:eastAsia="Times New Roman" w:hAnsi="Times New Roman" w:cs="Times New Roman"/>
          <w:i/>
          <w:sz w:val="20"/>
          <w:szCs w:val="20"/>
        </w:rPr>
        <w:t>Аннотация</w:t>
      </w:r>
      <w:r w:rsidRPr="00736398">
        <w:rPr>
          <w:rFonts w:ascii="Arial" w:eastAsia="Arial" w:hAnsi="Arial" w:cs="Arial"/>
          <w:sz w:val="20"/>
          <w:szCs w:val="20"/>
        </w:rPr>
        <w:t xml:space="preserve"> </w:t>
      </w:r>
    </w:p>
    <w:p w14:paraId="00108D1C" w14:textId="77777777" w:rsidR="007A04F4" w:rsidRPr="00736398" w:rsidRDefault="00E97122">
      <w:pPr>
        <w:spacing w:after="254" w:line="255" w:lineRule="auto"/>
        <w:ind w:left="182" w:right="69"/>
        <w:jc w:val="both"/>
        <w:rPr>
          <w:sz w:val="20"/>
          <w:szCs w:val="20"/>
        </w:rPr>
      </w:pPr>
      <w:r w:rsidRPr="00736398">
        <w:rPr>
          <w:rFonts w:ascii="Times New Roman" w:eastAsia="Times New Roman" w:hAnsi="Times New Roman" w:cs="Times New Roman"/>
          <w:color w:val="FF0000"/>
          <w:sz w:val="20"/>
          <w:szCs w:val="20"/>
        </w:rPr>
        <w:t xml:space="preserve">      </w:t>
      </w:r>
      <w:r w:rsidRPr="00736398">
        <w:rPr>
          <w:rFonts w:ascii="Times New Roman" w:eastAsia="Times New Roman" w:hAnsi="Times New Roman" w:cs="Times New Roman"/>
          <w:sz w:val="20"/>
          <w:szCs w:val="20"/>
        </w:rPr>
        <w:t xml:space="preserve">Статья посвящена изучению роли родителей в развитии музыкальности детей младшего школьного возраста. В ходе проведенного исследования   в развитии музыкальности у учащихся 1-2 класса музыкальной школы выявлено, что целенаправленная совместная деятельность родителей и ребенка оказывает влияние на </w:t>
      </w:r>
      <w:proofErr w:type="gramStart"/>
      <w:r w:rsidRPr="00736398">
        <w:rPr>
          <w:rFonts w:ascii="Times New Roman" w:eastAsia="Times New Roman" w:hAnsi="Times New Roman" w:cs="Times New Roman"/>
          <w:sz w:val="20"/>
          <w:szCs w:val="20"/>
        </w:rPr>
        <w:t>развитие:  умения</w:t>
      </w:r>
      <w:proofErr w:type="gramEnd"/>
      <w:r w:rsidRPr="00736398">
        <w:rPr>
          <w:rFonts w:ascii="Times New Roman" w:eastAsia="Times New Roman" w:hAnsi="Times New Roman" w:cs="Times New Roman"/>
          <w:sz w:val="20"/>
          <w:szCs w:val="20"/>
        </w:rPr>
        <w:t xml:space="preserve"> слушать и понимать музыкальное произведение; эмоционально реагировать на музыку и эстетически оценивать услышанное. Таким образом, сделав вывод по данному исследованию можно сказать, что   организованные занятия родителей с детьми способствуют развитию музыкальности ребенка</w:t>
      </w:r>
      <w:r w:rsidRPr="00736398">
        <w:rPr>
          <w:rFonts w:ascii="Times New Roman" w:eastAsia="Times New Roman" w:hAnsi="Times New Roman" w:cs="Times New Roman"/>
          <w:color w:val="FF0000"/>
          <w:sz w:val="20"/>
          <w:szCs w:val="20"/>
        </w:rPr>
        <w:t xml:space="preserve">.  </w:t>
      </w:r>
    </w:p>
    <w:p w14:paraId="16020C25" w14:textId="77777777" w:rsidR="007A04F4" w:rsidRPr="00736398" w:rsidRDefault="00E97122">
      <w:pPr>
        <w:spacing w:after="206"/>
        <w:ind w:left="55"/>
        <w:jc w:val="center"/>
        <w:rPr>
          <w:sz w:val="20"/>
          <w:szCs w:val="20"/>
          <w:lang w:val="en-US"/>
        </w:rPr>
      </w:pPr>
      <w:r w:rsidRPr="00736398">
        <w:rPr>
          <w:rFonts w:ascii="Times New Roman" w:eastAsia="Times New Roman" w:hAnsi="Times New Roman" w:cs="Times New Roman"/>
          <w:sz w:val="20"/>
          <w:szCs w:val="20"/>
          <w:lang w:val="en-US"/>
        </w:rPr>
        <w:t xml:space="preserve">Abstract </w:t>
      </w:r>
      <w:r w:rsidRPr="00736398">
        <w:rPr>
          <w:rFonts w:ascii="Arial" w:eastAsia="Arial" w:hAnsi="Arial" w:cs="Arial"/>
          <w:sz w:val="20"/>
          <w:szCs w:val="20"/>
          <w:lang w:val="en-US"/>
        </w:rPr>
        <w:t xml:space="preserve"> </w:t>
      </w:r>
    </w:p>
    <w:p w14:paraId="679897EB" w14:textId="77777777" w:rsidR="007A04F4" w:rsidRPr="00736398" w:rsidRDefault="00E97122">
      <w:pPr>
        <w:spacing w:after="252"/>
        <w:ind w:left="174"/>
        <w:jc w:val="center"/>
        <w:rPr>
          <w:sz w:val="20"/>
          <w:szCs w:val="20"/>
          <w:lang w:val="en-US"/>
        </w:rPr>
      </w:pPr>
      <w:r w:rsidRPr="00736398">
        <w:rPr>
          <w:rFonts w:ascii="Times New Roman" w:eastAsia="Times New Roman" w:hAnsi="Times New Roman" w:cs="Times New Roman"/>
          <w:color w:val="FF0000"/>
          <w:sz w:val="20"/>
          <w:szCs w:val="20"/>
          <w:lang w:val="en-US"/>
        </w:rPr>
        <w:t xml:space="preserve"> </w:t>
      </w:r>
      <w:r w:rsidRPr="00736398">
        <w:rPr>
          <w:rFonts w:ascii="Arial" w:eastAsia="Arial" w:hAnsi="Arial" w:cs="Arial"/>
          <w:sz w:val="20"/>
          <w:szCs w:val="20"/>
          <w:lang w:val="en-US"/>
        </w:rPr>
        <w:t xml:space="preserve"> </w:t>
      </w:r>
    </w:p>
    <w:p w14:paraId="64090DDF" w14:textId="77777777" w:rsidR="007A04F4" w:rsidRPr="00736398" w:rsidRDefault="00E97122">
      <w:pPr>
        <w:spacing w:after="254" w:line="255" w:lineRule="auto"/>
        <w:ind w:left="182" w:right="65"/>
        <w:jc w:val="both"/>
        <w:rPr>
          <w:sz w:val="20"/>
          <w:szCs w:val="20"/>
          <w:lang w:val="en-US"/>
        </w:rPr>
      </w:pPr>
      <w:r w:rsidRPr="00736398">
        <w:rPr>
          <w:rFonts w:ascii="Times New Roman" w:eastAsia="Times New Roman" w:hAnsi="Times New Roman" w:cs="Times New Roman"/>
          <w:sz w:val="20"/>
          <w:szCs w:val="20"/>
          <w:lang w:val="en-US"/>
        </w:rPr>
        <w:t xml:space="preserve">      The article is devoted to the study of the role of parents in the development of musicality of children of primary school age. In the course of study in the development of musicality in students 1-2 class of musical school revealed that targeted joint activities of the parents and the child has an impact on development: the ability to listen and understand musical composition; emotionally respond to music and aesthetically evaluate heard. Thus, in finding for the study, we can say that organized classes parents with children contributed to the development of musicality of the child. </w:t>
      </w:r>
    </w:p>
    <w:p w14:paraId="4A66032C" w14:textId="77777777" w:rsidR="007A04F4" w:rsidRPr="00736398" w:rsidRDefault="00E97122">
      <w:pPr>
        <w:spacing w:after="291" w:line="237" w:lineRule="auto"/>
        <w:ind w:left="3051" w:hanging="2813"/>
        <w:rPr>
          <w:sz w:val="20"/>
          <w:szCs w:val="20"/>
        </w:rPr>
      </w:pPr>
      <w:r w:rsidRPr="00736398">
        <w:rPr>
          <w:rFonts w:ascii="Times New Roman" w:eastAsia="Times New Roman" w:hAnsi="Times New Roman" w:cs="Times New Roman"/>
          <w:i/>
          <w:sz w:val="20"/>
          <w:szCs w:val="20"/>
        </w:rPr>
        <w:t>Ключевые слова: музыкальные способности; музыкальность; младший школьный возраст; обучение в музыкальной школе.</w:t>
      </w:r>
      <w:r w:rsidRPr="00736398">
        <w:rPr>
          <w:rFonts w:ascii="Arial" w:eastAsia="Arial" w:hAnsi="Arial" w:cs="Arial"/>
          <w:sz w:val="20"/>
          <w:szCs w:val="20"/>
        </w:rPr>
        <w:t xml:space="preserve"> </w:t>
      </w:r>
    </w:p>
    <w:p w14:paraId="46947CAF" w14:textId="01C0557F" w:rsidR="007A04F4" w:rsidRPr="00736398" w:rsidRDefault="00B47E27">
      <w:pPr>
        <w:spacing w:after="0"/>
        <w:ind w:left="146"/>
        <w:rPr>
          <w:sz w:val="20"/>
          <w:szCs w:val="20"/>
          <w:lang w:val="en-US"/>
        </w:rPr>
      </w:pPr>
      <w:r w:rsidRPr="00B47E27">
        <w:rPr>
          <w:rFonts w:ascii="Times New Roman" w:eastAsia="Times New Roman" w:hAnsi="Times New Roman" w:cs="Times New Roman"/>
          <w:i/>
          <w:sz w:val="20"/>
          <w:szCs w:val="20"/>
        </w:rPr>
        <w:t xml:space="preserve">  </w:t>
      </w:r>
      <w:r w:rsidR="00E97122" w:rsidRPr="00736398">
        <w:rPr>
          <w:rFonts w:ascii="Times New Roman" w:eastAsia="Times New Roman" w:hAnsi="Times New Roman" w:cs="Times New Roman"/>
          <w:i/>
          <w:sz w:val="20"/>
          <w:szCs w:val="20"/>
          <w:lang w:val="en-US"/>
        </w:rPr>
        <w:t xml:space="preserve">Keywords: musical abilities; musicality; primary school age; teaching at the music school. </w:t>
      </w:r>
    </w:p>
    <w:p w14:paraId="49802D46" w14:textId="77777777" w:rsidR="007A04F4" w:rsidRPr="00736398" w:rsidRDefault="00E97122">
      <w:pPr>
        <w:spacing w:after="251"/>
        <w:ind w:left="125"/>
        <w:jc w:val="center"/>
        <w:rPr>
          <w:sz w:val="20"/>
          <w:szCs w:val="20"/>
          <w:lang w:val="en-US"/>
        </w:rPr>
      </w:pPr>
      <w:r w:rsidRPr="00736398">
        <w:rPr>
          <w:rFonts w:ascii="Times New Roman" w:eastAsia="Times New Roman" w:hAnsi="Times New Roman" w:cs="Times New Roman"/>
          <w:i/>
          <w:sz w:val="20"/>
          <w:szCs w:val="20"/>
          <w:lang w:val="en-US"/>
        </w:rPr>
        <w:t xml:space="preserve"> </w:t>
      </w:r>
    </w:p>
    <w:p w14:paraId="5555BF41" w14:textId="77777777" w:rsidR="007A04F4" w:rsidRPr="00736398" w:rsidRDefault="00E97122" w:rsidP="007D6AD8">
      <w:pPr>
        <w:spacing w:after="0" w:line="237" w:lineRule="auto"/>
        <w:ind w:left="10" w:firstLine="698"/>
        <w:jc w:val="both"/>
        <w:rPr>
          <w:sz w:val="20"/>
          <w:szCs w:val="20"/>
        </w:rPr>
      </w:pPr>
      <w:r w:rsidRPr="00736398">
        <w:rPr>
          <w:rFonts w:ascii="Times New Roman" w:eastAsia="Times New Roman" w:hAnsi="Times New Roman" w:cs="Times New Roman"/>
          <w:sz w:val="20"/>
          <w:szCs w:val="20"/>
        </w:rPr>
        <w:t xml:space="preserve">Проблема выявления музыкальных способностей у детей не одно десятилетие волнует как педагогов, так и родителей. Вопросу изучения музыкальных способностей </w:t>
      </w:r>
    </w:p>
    <w:p w14:paraId="5596FEDF" w14:textId="77777777" w:rsidR="007A04F4" w:rsidRPr="00736398" w:rsidRDefault="00E97122" w:rsidP="007D6AD8">
      <w:pPr>
        <w:spacing w:after="273" w:line="237" w:lineRule="auto"/>
        <w:ind w:left="10" w:hanging="10"/>
        <w:jc w:val="both"/>
        <w:rPr>
          <w:sz w:val="20"/>
          <w:szCs w:val="20"/>
        </w:rPr>
      </w:pPr>
      <w:r w:rsidRPr="00736398">
        <w:rPr>
          <w:rFonts w:ascii="Times New Roman" w:eastAsia="Times New Roman" w:hAnsi="Times New Roman" w:cs="Times New Roman"/>
          <w:sz w:val="20"/>
          <w:szCs w:val="20"/>
        </w:rPr>
        <w:t xml:space="preserve">у детей   посвящены работы  Алферовой В. В., </w:t>
      </w:r>
      <w:proofErr w:type="spellStart"/>
      <w:r w:rsidRPr="00736398">
        <w:rPr>
          <w:rFonts w:ascii="Times New Roman" w:eastAsia="Times New Roman" w:hAnsi="Times New Roman" w:cs="Times New Roman"/>
          <w:sz w:val="20"/>
          <w:szCs w:val="20"/>
        </w:rPr>
        <w:t>Гуниной</w:t>
      </w:r>
      <w:proofErr w:type="spellEnd"/>
      <w:r w:rsidRPr="00736398">
        <w:rPr>
          <w:rFonts w:ascii="Times New Roman" w:eastAsia="Times New Roman" w:hAnsi="Times New Roman" w:cs="Times New Roman"/>
          <w:sz w:val="20"/>
          <w:szCs w:val="20"/>
        </w:rPr>
        <w:t xml:space="preserve"> Е. В., Гусевой Е. П., </w:t>
      </w:r>
      <w:proofErr w:type="spellStart"/>
      <w:r w:rsidRPr="00736398">
        <w:rPr>
          <w:rFonts w:ascii="Times New Roman" w:eastAsia="Times New Roman" w:hAnsi="Times New Roman" w:cs="Times New Roman"/>
          <w:sz w:val="20"/>
          <w:szCs w:val="20"/>
        </w:rPr>
        <w:t>Медушевского</w:t>
      </w:r>
      <w:proofErr w:type="spellEnd"/>
      <w:r w:rsidRPr="00736398">
        <w:rPr>
          <w:rFonts w:ascii="Times New Roman" w:eastAsia="Times New Roman" w:hAnsi="Times New Roman" w:cs="Times New Roman"/>
          <w:sz w:val="20"/>
          <w:szCs w:val="20"/>
        </w:rPr>
        <w:t xml:space="preserve"> В. В.,  Тарасовой Г. </w:t>
      </w:r>
      <w:proofErr w:type="spellStart"/>
      <w:r w:rsidRPr="00736398">
        <w:rPr>
          <w:rFonts w:ascii="Times New Roman" w:eastAsia="Times New Roman" w:hAnsi="Times New Roman" w:cs="Times New Roman"/>
          <w:sz w:val="20"/>
          <w:szCs w:val="20"/>
        </w:rPr>
        <w:t>С.,Теплова</w:t>
      </w:r>
      <w:proofErr w:type="spellEnd"/>
      <w:r w:rsidRPr="00736398">
        <w:rPr>
          <w:rFonts w:ascii="Times New Roman" w:eastAsia="Times New Roman" w:hAnsi="Times New Roman" w:cs="Times New Roman"/>
          <w:sz w:val="20"/>
          <w:szCs w:val="20"/>
        </w:rPr>
        <w:t xml:space="preserve"> Б. М. И др. [2, 3, 4] </w:t>
      </w:r>
    </w:p>
    <w:p w14:paraId="1CBC9E2F" w14:textId="77777777" w:rsidR="007A04F4" w:rsidRPr="00736398" w:rsidRDefault="00E97122">
      <w:pPr>
        <w:spacing w:after="254" w:line="255" w:lineRule="auto"/>
        <w:ind w:left="182" w:right="129" w:firstLine="290"/>
        <w:jc w:val="both"/>
        <w:rPr>
          <w:sz w:val="20"/>
          <w:szCs w:val="20"/>
        </w:rPr>
      </w:pPr>
      <w:r w:rsidRPr="00736398">
        <w:rPr>
          <w:rFonts w:ascii="Times New Roman" w:eastAsia="Times New Roman" w:hAnsi="Times New Roman" w:cs="Times New Roman"/>
          <w:sz w:val="20"/>
          <w:szCs w:val="20"/>
        </w:rPr>
        <w:t xml:space="preserve">В настоящее время к основным музыкальным способностям относится способность к слуховому представлению; ладовое чувство и музыкально-ритмическое чувство.  Под музыкальностью понимается способность личности эмоционального переживания услышанного музыкального произведения. Музыкальность сопровождает музыкальные способности. Большую роль в освоении ребенком музыкальной деятельности играют взрослые. Именно они создают психолого-педагогические условия для гармоничного и успешного осуществления учебно-воспитательного процесса в музыкальной школе. Успешность овладения ребенком музыкальными видами деятельности (исполнительская, с   во многом </w:t>
      </w:r>
      <w:proofErr w:type="gramStart"/>
      <w:r w:rsidRPr="00736398">
        <w:rPr>
          <w:rFonts w:ascii="Times New Roman" w:eastAsia="Times New Roman" w:hAnsi="Times New Roman" w:cs="Times New Roman"/>
          <w:sz w:val="20"/>
          <w:szCs w:val="20"/>
        </w:rPr>
        <w:t>определяется  взаимодействием</w:t>
      </w:r>
      <w:proofErr w:type="gramEnd"/>
      <w:r w:rsidRPr="00736398">
        <w:rPr>
          <w:rFonts w:ascii="Times New Roman" w:eastAsia="Times New Roman" w:hAnsi="Times New Roman" w:cs="Times New Roman"/>
          <w:sz w:val="20"/>
          <w:szCs w:val="20"/>
        </w:rPr>
        <w:t xml:space="preserve"> педагогов и родителей. Так, на занятиях под руководством педагога развивается ладовое чувство, музыкальная память, ладовое и ритмическое чувство и т.д. В развитии музыкальности </w:t>
      </w:r>
      <w:r w:rsidRPr="00736398">
        <w:rPr>
          <w:rFonts w:ascii="Times New Roman" w:eastAsia="Times New Roman" w:hAnsi="Times New Roman" w:cs="Times New Roman"/>
          <w:sz w:val="20"/>
          <w:szCs w:val="20"/>
        </w:rPr>
        <w:lastRenderedPageBreak/>
        <w:t xml:space="preserve">доминирующая роль должна принадлежать родителям. В процессе совместной игровой деятельности, общения с родителями у ребенка формируются и развиваются музыкальные интересы, развивается эмоциональная отзывчивость на музыкальные произведения. Все это развивает жизненный и социальный опыт ребенка.  </w:t>
      </w:r>
    </w:p>
    <w:p w14:paraId="0B0D3D81" w14:textId="77777777" w:rsidR="007A04F4" w:rsidRPr="00736398" w:rsidRDefault="00E97122">
      <w:pPr>
        <w:spacing w:after="313" w:line="255" w:lineRule="auto"/>
        <w:ind w:left="182" w:right="129" w:firstLine="290"/>
        <w:jc w:val="both"/>
        <w:rPr>
          <w:sz w:val="20"/>
          <w:szCs w:val="20"/>
        </w:rPr>
      </w:pPr>
      <w:r w:rsidRPr="00736398">
        <w:rPr>
          <w:rFonts w:ascii="Times New Roman" w:eastAsia="Times New Roman" w:hAnsi="Times New Roman" w:cs="Times New Roman"/>
          <w:sz w:val="20"/>
          <w:szCs w:val="20"/>
        </w:rPr>
        <w:t xml:space="preserve">Исследование </w:t>
      </w:r>
      <w:proofErr w:type="gramStart"/>
      <w:r w:rsidRPr="00736398">
        <w:rPr>
          <w:rFonts w:ascii="Times New Roman" w:eastAsia="Times New Roman" w:hAnsi="Times New Roman" w:cs="Times New Roman"/>
          <w:sz w:val="20"/>
          <w:szCs w:val="20"/>
        </w:rPr>
        <w:t>влияния  родителей</w:t>
      </w:r>
      <w:proofErr w:type="gramEnd"/>
      <w:r w:rsidRPr="00736398">
        <w:rPr>
          <w:rFonts w:ascii="Times New Roman" w:eastAsia="Times New Roman" w:hAnsi="Times New Roman" w:cs="Times New Roman"/>
          <w:sz w:val="20"/>
          <w:szCs w:val="20"/>
        </w:rPr>
        <w:t xml:space="preserve"> на музыкальность ребенка было проведено в МБУДО «ДШИ №3» г. Чебоксары в течение одного года. В нем приняло участие 25 родителей детей обучающихся в 1-2 классах музыкальной школы в возрасте 6-7 лет. Проведенное анкетирование родителей показало, что при поступлении ребенка в музыкальную </w:t>
      </w:r>
      <w:proofErr w:type="gramStart"/>
      <w:r w:rsidRPr="00736398">
        <w:rPr>
          <w:rFonts w:ascii="Times New Roman" w:eastAsia="Times New Roman" w:hAnsi="Times New Roman" w:cs="Times New Roman"/>
          <w:sz w:val="20"/>
          <w:szCs w:val="20"/>
        </w:rPr>
        <w:t>школу  родителей</w:t>
      </w:r>
      <w:proofErr w:type="gramEnd"/>
      <w:r w:rsidRPr="00736398">
        <w:rPr>
          <w:rFonts w:ascii="Times New Roman" w:eastAsia="Times New Roman" w:hAnsi="Times New Roman" w:cs="Times New Roman"/>
          <w:sz w:val="20"/>
          <w:szCs w:val="20"/>
        </w:rPr>
        <w:t xml:space="preserve"> беспокоил вопрос «С какого возраста  лучше начинать обучение в музыкальной школе» (58%). Гораздо меньше родители определяют мотив обучения ребенка музыке (28%) и их роль в успешном овладении ребенком музыкальной деятельности (12%). Диагностика музыкального развития ребенка по методике предложенной А. И. Бурениной [], проводилось в два этапа: до и после определенных занятий с родителями. На занятиях родители получали информацию о психическом развитии детей данной возрастной группы; </w:t>
      </w:r>
      <w:proofErr w:type="gramStart"/>
      <w:r w:rsidRPr="00736398">
        <w:rPr>
          <w:rFonts w:ascii="Times New Roman" w:eastAsia="Times New Roman" w:hAnsi="Times New Roman" w:cs="Times New Roman"/>
          <w:sz w:val="20"/>
          <w:szCs w:val="20"/>
        </w:rPr>
        <w:t>об  умении</w:t>
      </w:r>
      <w:proofErr w:type="gramEnd"/>
      <w:r w:rsidRPr="00736398">
        <w:rPr>
          <w:rFonts w:ascii="Times New Roman" w:eastAsia="Times New Roman" w:hAnsi="Times New Roman" w:cs="Times New Roman"/>
          <w:sz w:val="20"/>
          <w:szCs w:val="20"/>
        </w:rPr>
        <w:t xml:space="preserve"> ребенка выражать свои эмоции и чувства невербальным и вербальными средствами; о роли творческих игр в развитии музыкальности. Были разработаны тематические занятия по изобразительной деятельности (рисование под музыку); пение и прослушивание определенных музыкальных произведение с последующим анализом; просмотр мультипликационных </w:t>
      </w:r>
      <w:proofErr w:type="gramStart"/>
      <w:r w:rsidRPr="00736398">
        <w:rPr>
          <w:rFonts w:ascii="Times New Roman" w:eastAsia="Times New Roman" w:hAnsi="Times New Roman" w:cs="Times New Roman"/>
          <w:sz w:val="20"/>
          <w:szCs w:val="20"/>
        </w:rPr>
        <w:t>фильмов  и</w:t>
      </w:r>
      <w:proofErr w:type="gramEnd"/>
      <w:r w:rsidRPr="00736398">
        <w:rPr>
          <w:rFonts w:ascii="Times New Roman" w:eastAsia="Times New Roman" w:hAnsi="Times New Roman" w:cs="Times New Roman"/>
          <w:sz w:val="20"/>
          <w:szCs w:val="20"/>
        </w:rPr>
        <w:t xml:space="preserve"> т п. </w:t>
      </w:r>
    </w:p>
    <w:p w14:paraId="15FD3BD5" w14:textId="77777777" w:rsidR="007A04F4" w:rsidRPr="00736398" w:rsidRDefault="00E97122">
      <w:pPr>
        <w:spacing w:after="308" w:line="255" w:lineRule="auto"/>
        <w:ind w:left="182" w:right="129" w:firstLine="290"/>
        <w:jc w:val="both"/>
        <w:rPr>
          <w:sz w:val="20"/>
          <w:szCs w:val="20"/>
        </w:rPr>
      </w:pPr>
      <w:r w:rsidRPr="00736398">
        <w:rPr>
          <w:rFonts w:ascii="Times New Roman" w:eastAsia="Times New Roman" w:hAnsi="Times New Roman" w:cs="Times New Roman"/>
          <w:sz w:val="20"/>
          <w:szCs w:val="20"/>
        </w:rPr>
        <w:t xml:space="preserve">Проведенный анализ полученных результатов на 1-м и 2-м этапах диагностики позволило сделать следующий вывод: </w:t>
      </w:r>
    </w:p>
    <w:p w14:paraId="2EED162C" w14:textId="77777777" w:rsidR="007A04F4" w:rsidRPr="00736398" w:rsidRDefault="00E97122">
      <w:pPr>
        <w:spacing w:after="3" w:line="258" w:lineRule="auto"/>
        <w:ind w:left="107" w:right="44" w:firstLine="290"/>
        <w:rPr>
          <w:sz w:val="20"/>
          <w:szCs w:val="20"/>
        </w:rPr>
      </w:pPr>
      <w:r w:rsidRPr="00736398">
        <w:rPr>
          <w:rFonts w:ascii="Times New Roman" w:eastAsia="Times New Roman" w:hAnsi="Times New Roman" w:cs="Times New Roman"/>
          <w:sz w:val="20"/>
          <w:szCs w:val="20"/>
        </w:rPr>
        <w:t xml:space="preserve"> Целенаправленная совместная деятельность родителей и ребенка оказывает влияние на </w:t>
      </w:r>
      <w:proofErr w:type="gramStart"/>
      <w:r w:rsidRPr="00736398">
        <w:rPr>
          <w:rFonts w:ascii="Times New Roman" w:eastAsia="Times New Roman" w:hAnsi="Times New Roman" w:cs="Times New Roman"/>
          <w:sz w:val="20"/>
          <w:szCs w:val="20"/>
        </w:rPr>
        <w:t>развитие:  умения</w:t>
      </w:r>
      <w:proofErr w:type="gramEnd"/>
      <w:r w:rsidRPr="00736398">
        <w:rPr>
          <w:rFonts w:ascii="Times New Roman" w:eastAsia="Times New Roman" w:hAnsi="Times New Roman" w:cs="Times New Roman"/>
          <w:sz w:val="20"/>
          <w:szCs w:val="20"/>
        </w:rPr>
        <w:t xml:space="preserve"> слушать и понимать музыкальное произведение; эмоционально реагировать на музыку и эстетически оценивать услышанное. </w:t>
      </w:r>
    </w:p>
    <w:p w14:paraId="58786DE0" w14:textId="77777777" w:rsidR="007D6AD8" w:rsidRPr="00736398" w:rsidRDefault="007D6AD8">
      <w:pPr>
        <w:spacing w:after="447" w:line="274" w:lineRule="auto"/>
        <w:ind w:left="773" w:hanging="10"/>
        <w:jc w:val="center"/>
        <w:rPr>
          <w:rFonts w:ascii="Times New Roman" w:eastAsia="Times New Roman" w:hAnsi="Times New Roman" w:cs="Times New Roman"/>
          <w:b/>
          <w:sz w:val="20"/>
          <w:szCs w:val="20"/>
        </w:rPr>
      </w:pPr>
    </w:p>
    <w:p w14:paraId="1F1C06B0" w14:textId="77777777" w:rsidR="007A04F4" w:rsidRPr="00736398" w:rsidRDefault="00E97122">
      <w:pPr>
        <w:spacing w:after="447" w:line="274" w:lineRule="auto"/>
        <w:ind w:left="773" w:hanging="10"/>
        <w:jc w:val="center"/>
        <w:rPr>
          <w:sz w:val="20"/>
          <w:szCs w:val="20"/>
        </w:rPr>
      </w:pPr>
      <w:r w:rsidRPr="00736398">
        <w:rPr>
          <w:rFonts w:ascii="Times New Roman" w:eastAsia="Times New Roman" w:hAnsi="Times New Roman" w:cs="Times New Roman"/>
          <w:b/>
          <w:sz w:val="20"/>
          <w:szCs w:val="20"/>
        </w:rPr>
        <w:t xml:space="preserve">Список литературы: </w:t>
      </w:r>
    </w:p>
    <w:p w14:paraId="11395F63" w14:textId="77777777" w:rsidR="007A04F4" w:rsidRPr="00736398" w:rsidRDefault="00E97122">
      <w:pPr>
        <w:numPr>
          <w:ilvl w:val="0"/>
          <w:numId w:val="3"/>
        </w:numPr>
        <w:spacing w:after="254" w:line="255" w:lineRule="auto"/>
        <w:ind w:right="86" w:firstLine="290"/>
        <w:rPr>
          <w:sz w:val="20"/>
          <w:szCs w:val="20"/>
        </w:rPr>
      </w:pPr>
      <w:r w:rsidRPr="00736398">
        <w:rPr>
          <w:rFonts w:ascii="Times New Roman" w:eastAsia="Times New Roman" w:hAnsi="Times New Roman" w:cs="Times New Roman"/>
          <w:sz w:val="20"/>
          <w:szCs w:val="20"/>
        </w:rPr>
        <w:t xml:space="preserve">Буренина А.С. Диагностика уровня музыкального и психомоторного уровня развития ребенка // Обруч. – 1994.-№4. </w:t>
      </w:r>
    </w:p>
    <w:p w14:paraId="610D1D73" w14:textId="77777777" w:rsidR="007A04F4" w:rsidRPr="00736398" w:rsidRDefault="00E97122">
      <w:pPr>
        <w:numPr>
          <w:ilvl w:val="0"/>
          <w:numId w:val="3"/>
        </w:numPr>
        <w:spacing w:after="254" w:line="255" w:lineRule="auto"/>
        <w:ind w:right="86" w:firstLine="290"/>
        <w:rPr>
          <w:sz w:val="20"/>
          <w:szCs w:val="20"/>
        </w:rPr>
      </w:pPr>
      <w:proofErr w:type="spellStart"/>
      <w:r w:rsidRPr="00736398">
        <w:rPr>
          <w:rFonts w:ascii="Times New Roman" w:eastAsia="Times New Roman" w:hAnsi="Times New Roman" w:cs="Times New Roman"/>
          <w:sz w:val="20"/>
          <w:szCs w:val="20"/>
        </w:rPr>
        <w:t>Гунина</w:t>
      </w:r>
      <w:proofErr w:type="spellEnd"/>
      <w:r w:rsidRPr="00736398">
        <w:rPr>
          <w:rFonts w:ascii="Times New Roman" w:eastAsia="Times New Roman" w:hAnsi="Times New Roman" w:cs="Times New Roman"/>
          <w:sz w:val="20"/>
          <w:szCs w:val="20"/>
        </w:rPr>
        <w:t xml:space="preserve"> Е. В., </w:t>
      </w:r>
      <w:proofErr w:type="spellStart"/>
      <w:r w:rsidRPr="00736398">
        <w:rPr>
          <w:rFonts w:ascii="Times New Roman" w:eastAsia="Times New Roman" w:hAnsi="Times New Roman" w:cs="Times New Roman"/>
          <w:sz w:val="20"/>
          <w:szCs w:val="20"/>
        </w:rPr>
        <w:t>Ямбакова</w:t>
      </w:r>
      <w:proofErr w:type="spellEnd"/>
      <w:r w:rsidRPr="00736398">
        <w:rPr>
          <w:rFonts w:ascii="Times New Roman" w:eastAsia="Times New Roman" w:hAnsi="Times New Roman" w:cs="Times New Roman"/>
          <w:sz w:val="20"/>
          <w:szCs w:val="20"/>
        </w:rPr>
        <w:t xml:space="preserve"> Н. В. Игра как одно из психологических условий формирования музыкальных способностей в раннем возрасте // Психология и педагогика в системе гуманитарного </w:t>
      </w:r>
      <w:proofErr w:type="gramStart"/>
      <w:r w:rsidRPr="00736398">
        <w:rPr>
          <w:rFonts w:ascii="Times New Roman" w:eastAsia="Times New Roman" w:hAnsi="Times New Roman" w:cs="Times New Roman"/>
          <w:sz w:val="20"/>
          <w:szCs w:val="20"/>
        </w:rPr>
        <w:t>знания :</w:t>
      </w:r>
      <w:proofErr w:type="gramEnd"/>
      <w:r w:rsidRPr="00736398">
        <w:rPr>
          <w:rFonts w:ascii="Times New Roman" w:eastAsia="Times New Roman" w:hAnsi="Times New Roman" w:cs="Times New Roman"/>
          <w:sz w:val="20"/>
          <w:szCs w:val="20"/>
        </w:rPr>
        <w:t xml:space="preserve"> материалы Х Международной научно-практической конференции. – </w:t>
      </w:r>
      <w:proofErr w:type="gramStart"/>
      <w:r w:rsidRPr="00736398">
        <w:rPr>
          <w:rFonts w:ascii="Times New Roman" w:eastAsia="Times New Roman" w:hAnsi="Times New Roman" w:cs="Times New Roman"/>
          <w:sz w:val="20"/>
          <w:szCs w:val="20"/>
        </w:rPr>
        <w:t>М. :</w:t>
      </w:r>
      <w:proofErr w:type="gramEnd"/>
      <w:r w:rsidRPr="00736398">
        <w:rPr>
          <w:rFonts w:ascii="Times New Roman" w:eastAsia="Times New Roman" w:hAnsi="Times New Roman" w:cs="Times New Roman"/>
          <w:sz w:val="20"/>
          <w:szCs w:val="20"/>
        </w:rPr>
        <w:t xml:space="preserve"> </w:t>
      </w:r>
      <w:proofErr w:type="spellStart"/>
      <w:r w:rsidRPr="00736398">
        <w:rPr>
          <w:rFonts w:ascii="Times New Roman" w:eastAsia="Times New Roman" w:hAnsi="Times New Roman" w:cs="Times New Roman"/>
          <w:sz w:val="20"/>
          <w:szCs w:val="20"/>
        </w:rPr>
        <w:t>Спецкнига</w:t>
      </w:r>
      <w:proofErr w:type="spellEnd"/>
      <w:r w:rsidRPr="00736398">
        <w:rPr>
          <w:rFonts w:ascii="Times New Roman" w:eastAsia="Times New Roman" w:hAnsi="Times New Roman" w:cs="Times New Roman"/>
          <w:sz w:val="20"/>
          <w:szCs w:val="20"/>
        </w:rPr>
        <w:t xml:space="preserve">, 2014. -25 – 28. </w:t>
      </w:r>
    </w:p>
    <w:p w14:paraId="4F2F9F5D" w14:textId="77777777" w:rsidR="007A04F4" w:rsidRPr="00736398" w:rsidRDefault="00E97122">
      <w:pPr>
        <w:numPr>
          <w:ilvl w:val="0"/>
          <w:numId w:val="3"/>
        </w:numPr>
        <w:spacing w:after="3" w:line="397" w:lineRule="auto"/>
        <w:ind w:right="86" w:firstLine="290"/>
        <w:rPr>
          <w:sz w:val="20"/>
          <w:szCs w:val="20"/>
        </w:rPr>
      </w:pPr>
      <w:r w:rsidRPr="00736398">
        <w:rPr>
          <w:rFonts w:ascii="Times New Roman" w:eastAsia="Times New Roman" w:hAnsi="Times New Roman" w:cs="Times New Roman"/>
          <w:sz w:val="20"/>
          <w:szCs w:val="20"/>
        </w:rPr>
        <w:t xml:space="preserve">Гусева, Е. 77. Связь психофизиологических особенностей с музыкальностью на начальных этапах обучения / Е. П. Гусева, А. И. </w:t>
      </w:r>
      <w:proofErr w:type="spellStart"/>
      <w:r w:rsidRPr="00736398">
        <w:rPr>
          <w:rFonts w:ascii="Times New Roman" w:eastAsia="Times New Roman" w:hAnsi="Times New Roman" w:cs="Times New Roman"/>
          <w:sz w:val="20"/>
          <w:szCs w:val="20"/>
        </w:rPr>
        <w:t>Медянников</w:t>
      </w:r>
      <w:proofErr w:type="spellEnd"/>
      <w:r w:rsidRPr="00736398">
        <w:rPr>
          <w:rFonts w:ascii="Times New Roman" w:eastAsia="Times New Roman" w:hAnsi="Times New Roman" w:cs="Times New Roman"/>
          <w:sz w:val="20"/>
          <w:szCs w:val="20"/>
        </w:rPr>
        <w:t xml:space="preserve"> // Вопросы методики отбора на исполнительские отделения музыкальных вузов страны. Клайпеда, 1985. - </w:t>
      </w:r>
    </w:p>
    <w:p w14:paraId="7101A3C6" w14:textId="77777777" w:rsidR="007A04F4" w:rsidRPr="00736398" w:rsidRDefault="00E97122">
      <w:pPr>
        <w:spacing w:after="471" w:line="255" w:lineRule="auto"/>
        <w:ind w:left="182" w:right="129"/>
        <w:jc w:val="both"/>
        <w:rPr>
          <w:sz w:val="20"/>
          <w:szCs w:val="20"/>
        </w:rPr>
      </w:pPr>
      <w:r w:rsidRPr="00736398">
        <w:rPr>
          <w:rFonts w:ascii="Times New Roman" w:eastAsia="Times New Roman" w:hAnsi="Times New Roman" w:cs="Times New Roman"/>
          <w:sz w:val="20"/>
          <w:szCs w:val="20"/>
        </w:rPr>
        <w:t xml:space="preserve">С. 68 - 70.  </w:t>
      </w:r>
    </w:p>
    <w:p w14:paraId="66F4DFD5" w14:textId="77777777" w:rsidR="007A04F4" w:rsidRPr="00736398" w:rsidRDefault="00E97122">
      <w:pPr>
        <w:numPr>
          <w:ilvl w:val="0"/>
          <w:numId w:val="3"/>
        </w:numPr>
        <w:spacing w:after="173" w:line="397" w:lineRule="auto"/>
        <w:ind w:right="86" w:firstLine="290"/>
        <w:rPr>
          <w:sz w:val="20"/>
          <w:szCs w:val="20"/>
        </w:rPr>
      </w:pPr>
      <w:r w:rsidRPr="00736398">
        <w:rPr>
          <w:rFonts w:ascii="Times New Roman" w:eastAsia="Times New Roman" w:hAnsi="Times New Roman" w:cs="Times New Roman"/>
          <w:sz w:val="20"/>
          <w:szCs w:val="20"/>
        </w:rPr>
        <w:t xml:space="preserve">Теплов, Б. М. Психология и психофизиология индивидуальных различий / Б.М. Теплов. М.: Изд-во </w:t>
      </w:r>
      <w:proofErr w:type="gramStart"/>
      <w:r w:rsidRPr="00736398">
        <w:rPr>
          <w:rFonts w:ascii="Times New Roman" w:eastAsia="Times New Roman" w:hAnsi="Times New Roman" w:cs="Times New Roman"/>
          <w:sz w:val="20"/>
          <w:szCs w:val="20"/>
        </w:rPr>
        <w:t>« Институт</w:t>
      </w:r>
      <w:proofErr w:type="gramEnd"/>
      <w:r w:rsidRPr="00736398">
        <w:rPr>
          <w:rFonts w:ascii="Times New Roman" w:eastAsia="Times New Roman" w:hAnsi="Times New Roman" w:cs="Times New Roman"/>
          <w:sz w:val="20"/>
          <w:szCs w:val="20"/>
        </w:rPr>
        <w:t xml:space="preserve"> практической психологии»; Воронеж: НПО «МОДЕК», 1998. - 544 С. </w:t>
      </w:r>
      <w:r w:rsidRPr="00736398">
        <w:rPr>
          <w:rFonts w:ascii="Cambria" w:eastAsia="Cambria" w:hAnsi="Cambria" w:cs="Cambria"/>
          <w:sz w:val="20"/>
          <w:szCs w:val="20"/>
        </w:rPr>
        <w:t xml:space="preserve"> </w:t>
      </w:r>
    </w:p>
    <w:p w14:paraId="5B3BE6CA" w14:textId="77777777" w:rsidR="007A04F4" w:rsidRPr="00736398" w:rsidRDefault="00E97122">
      <w:pPr>
        <w:spacing w:after="0"/>
        <w:ind w:left="103"/>
        <w:jc w:val="center"/>
        <w:rPr>
          <w:sz w:val="20"/>
          <w:szCs w:val="20"/>
        </w:rPr>
      </w:pPr>
      <w:r w:rsidRPr="00736398">
        <w:rPr>
          <w:rFonts w:ascii="Cambria" w:eastAsia="Cambria" w:hAnsi="Cambria" w:cs="Cambria"/>
          <w:sz w:val="20"/>
          <w:szCs w:val="20"/>
        </w:rPr>
        <w:t xml:space="preserve"> </w:t>
      </w:r>
    </w:p>
    <w:p w14:paraId="2411A941" w14:textId="77777777" w:rsidR="007A04F4" w:rsidRPr="00736398" w:rsidRDefault="00E97122">
      <w:pPr>
        <w:spacing w:after="0"/>
        <w:ind w:left="103"/>
        <w:jc w:val="center"/>
        <w:rPr>
          <w:sz w:val="20"/>
          <w:szCs w:val="20"/>
        </w:rPr>
      </w:pPr>
      <w:r w:rsidRPr="00736398">
        <w:rPr>
          <w:rFonts w:ascii="Cambria" w:eastAsia="Cambria" w:hAnsi="Cambria" w:cs="Cambria"/>
          <w:sz w:val="20"/>
          <w:szCs w:val="20"/>
        </w:rPr>
        <w:t xml:space="preserve"> </w:t>
      </w:r>
    </w:p>
    <w:p w14:paraId="5496DC3B" w14:textId="77777777" w:rsidR="007A04F4" w:rsidRPr="00736398" w:rsidRDefault="00E97122">
      <w:pPr>
        <w:spacing w:after="0"/>
        <w:ind w:left="122"/>
        <w:rPr>
          <w:rFonts w:ascii="Cambria" w:eastAsia="Cambria" w:hAnsi="Cambria" w:cs="Cambria"/>
          <w:sz w:val="20"/>
          <w:szCs w:val="20"/>
        </w:rPr>
      </w:pPr>
      <w:r w:rsidRPr="00736398">
        <w:rPr>
          <w:rFonts w:ascii="Cambria" w:eastAsia="Cambria" w:hAnsi="Cambria" w:cs="Cambria"/>
          <w:sz w:val="20"/>
          <w:szCs w:val="20"/>
        </w:rPr>
        <w:t xml:space="preserve"> </w:t>
      </w:r>
    </w:p>
    <w:p w14:paraId="3A8BB76C" w14:textId="77777777" w:rsidR="007D6AD8" w:rsidRDefault="007D6AD8">
      <w:pPr>
        <w:spacing w:after="0"/>
        <w:ind w:left="122"/>
      </w:pPr>
    </w:p>
    <w:p w14:paraId="1D088AF8" w14:textId="77777777" w:rsidR="007D6AD8" w:rsidRDefault="007D6AD8">
      <w:pPr>
        <w:spacing w:after="0"/>
        <w:ind w:left="122"/>
      </w:pPr>
    </w:p>
    <w:p w14:paraId="6BC812AD" w14:textId="77777777" w:rsidR="007D6AD8" w:rsidRDefault="007D6AD8">
      <w:pPr>
        <w:spacing w:after="0"/>
        <w:ind w:left="122"/>
      </w:pPr>
    </w:p>
    <w:p w14:paraId="758154BB" w14:textId="77777777" w:rsidR="007D6AD8" w:rsidRDefault="007D6AD8">
      <w:pPr>
        <w:spacing w:after="0"/>
        <w:ind w:left="122"/>
      </w:pPr>
    </w:p>
    <w:p w14:paraId="7D9C7AB2" w14:textId="77777777" w:rsidR="007D6AD8" w:rsidRDefault="007D6AD8">
      <w:pPr>
        <w:spacing w:after="0"/>
        <w:ind w:left="122"/>
      </w:pPr>
    </w:p>
    <w:p w14:paraId="771C0D1A" w14:textId="77777777" w:rsidR="007D6AD8" w:rsidRDefault="007D6AD8">
      <w:pPr>
        <w:spacing w:after="0"/>
        <w:ind w:left="122"/>
      </w:pPr>
    </w:p>
    <w:p w14:paraId="0A2F83D4" w14:textId="77777777" w:rsidR="007D6AD8" w:rsidRDefault="007D6AD8">
      <w:pPr>
        <w:spacing w:after="0"/>
        <w:ind w:left="122"/>
      </w:pPr>
    </w:p>
    <w:p w14:paraId="5BE10659" w14:textId="77777777" w:rsidR="007D6AD8" w:rsidRDefault="007D6AD8">
      <w:pPr>
        <w:spacing w:after="0"/>
        <w:ind w:left="122"/>
      </w:pPr>
    </w:p>
    <w:p w14:paraId="62BD7639" w14:textId="77777777" w:rsidR="007D6AD8" w:rsidRDefault="007D6AD8">
      <w:pPr>
        <w:spacing w:after="0"/>
        <w:ind w:left="122"/>
      </w:pPr>
    </w:p>
    <w:p w14:paraId="196D4625" w14:textId="4ECB2170" w:rsidR="007D6AD8" w:rsidRDefault="007D6AD8">
      <w:pPr>
        <w:spacing w:after="0"/>
        <w:ind w:left="122"/>
      </w:pPr>
    </w:p>
    <w:p w14:paraId="61CEA9F1" w14:textId="77777777" w:rsidR="00B47E27" w:rsidRDefault="00B47E27">
      <w:pPr>
        <w:spacing w:after="0"/>
        <w:ind w:left="122"/>
      </w:pPr>
    </w:p>
    <w:p w14:paraId="1028C054" w14:textId="77777777" w:rsidR="007D6AD8" w:rsidRPr="00736398" w:rsidRDefault="007D6AD8" w:rsidP="007D6AD8">
      <w:pPr>
        <w:spacing w:after="229"/>
        <w:ind w:left="628" w:right="560" w:hanging="10"/>
        <w:jc w:val="center"/>
        <w:rPr>
          <w:sz w:val="20"/>
          <w:szCs w:val="20"/>
        </w:rPr>
      </w:pPr>
      <w:r w:rsidRPr="00736398">
        <w:rPr>
          <w:rFonts w:ascii="Cambria" w:eastAsia="Cambria" w:hAnsi="Cambria" w:cs="Cambria"/>
          <w:b/>
          <w:sz w:val="20"/>
          <w:szCs w:val="20"/>
        </w:rPr>
        <w:t xml:space="preserve">Квитанция для оплаты организационного взноса. </w:t>
      </w:r>
    </w:p>
    <w:p w14:paraId="0667038D" w14:textId="77777777" w:rsidR="007D6AD8" w:rsidRDefault="007D6AD8" w:rsidP="007D6AD8">
      <w:pPr>
        <w:spacing w:after="0"/>
        <w:ind w:left="122"/>
        <w:jc w:val="center"/>
      </w:pPr>
    </w:p>
    <w:p w14:paraId="38FFF211" w14:textId="77777777" w:rsidR="007D6AD8" w:rsidRDefault="007D6AD8">
      <w:pPr>
        <w:spacing w:after="0"/>
        <w:ind w:left="122"/>
      </w:pPr>
    </w:p>
    <w:p w14:paraId="4DF658B5" w14:textId="77777777" w:rsidR="007D6AD8" w:rsidRPr="007D6AD8" w:rsidRDefault="007D6AD8">
      <w:pPr>
        <w:spacing w:after="0"/>
        <w:ind w:left="122"/>
        <w:rPr>
          <w:lang w:val="uk-UA"/>
        </w:rPr>
      </w:pPr>
      <w:r w:rsidRPr="007D6AD8">
        <w:rPr>
          <w:noProof/>
        </w:rPr>
        <w:drawing>
          <wp:inline distT="0" distB="0" distL="0" distR="0" wp14:anchorId="041AEF8E" wp14:editId="1864CF0A">
            <wp:extent cx="6601460" cy="44167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01460" cy="4416736"/>
                    </a:xfrm>
                    <a:prstGeom prst="rect">
                      <a:avLst/>
                    </a:prstGeom>
                    <a:noFill/>
                    <a:ln>
                      <a:noFill/>
                    </a:ln>
                  </pic:spPr>
                </pic:pic>
              </a:graphicData>
            </a:graphic>
          </wp:inline>
        </w:drawing>
      </w:r>
    </w:p>
    <w:p w14:paraId="7EB5EC1F" w14:textId="77777777" w:rsidR="007D6AD8" w:rsidRDefault="007D6AD8" w:rsidP="007D6AD8">
      <w:pPr>
        <w:spacing w:after="0"/>
        <w:ind w:left="122"/>
        <w:jc w:val="center"/>
      </w:pPr>
    </w:p>
    <w:sectPr w:rsidR="007D6AD8">
      <w:headerReference w:type="default" r:id="rId30"/>
      <w:pgSz w:w="11906" w:h="16838"/>
      <w:pgMar w:top="863" w:right="780" w:bottom="890" w:left="7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0B362" w14:textId="77777777" w:rsidR="007D6AD8" w:rsidRDefault="007D6AD8" w:rsidP="007D6AD8">
      <w:pPr>
        <w:spacing w:after="0" w:line="240" w:lineRule="auto"/>
      </w:pPr>
      <w:r>
        <w:separator/>
      </w:r>
    </w:p>
  </w:endnote>
  <w:endnote w:type="continuationSeparator" w:id="0">
    <w:p w14:paraId="6AD97B74" w14:textId="77777777" w:rsidR="007D6AD8" w:rsidRDefault="007D6AD8" w:rsidP="007D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6BCD" w14:textId="77777777" w:rsidR="007D6AD8" w:rsidRDefault="007D6AD8" w:rsidP="007D6AD8">
      <w:pPr>
        <w:spacing w:after="0" w:line="240" w:lineRule="auto"/>
      </w:pPr>
      <w:r>
        <w:separator/>
      </w:r>
    </w:p>
  </w:footnote>
  <w:footnote w:type="continuationSeparator" w:id="0">
    <w:p w14:paraId="5331D4B3" w14:textId="77777777" w:rsidR="007D6AD8" w:rsidRDefault="007D6AD8" w:rsidP="007D6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5521" w14:textId="77777777" w:rsidR="007D6AD8" w:rsidRDefault="007D6AD8" w:rsidP="007D6AD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B6"/>
    <w:multiLevelType w:val="hybridMultilevel"/>
    <w:tmpl w:val="0A8E31D4"/>
    <w:lvl w:ilvl="0" w:tplc="0CEAC406">
      <w:start w:val="1"/>
      <w:numFmt w:val="decimal"/>
      <w:lvlText w:val="%1."/>
      <w:lvlJc w:val="left"/>
      <w:pPr>
        <w:ind w:left="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C21954">
      <w:start w:val="1"/>
      <w:numFmt w:val="lowerLetter"/>
      <w:lvlText w:val="%2"/>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5CD014">
      <w:start w:val="1"/>
      <w:numFmt w:val="lowerRoman"/>
      <w:lvlText w:val="%3"/>
      <w:lvlJc w:val="left"/>
      <w:pPr>
        <w:ind w:left="2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7A7246">
      <w:start w:val="1"/>
      <w:numFmt w:val="decimal"/>
      <w:lvlText w:val="%4"/>
      <w:lvlJc w:val="left"/>
      <w:pPr>
        <w:ind w:left="2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E0EC64">
      <w:start w:val="1"/>
      <w:numFmt w:val="lowerLetter"/>
      <w:lvlText w:val="%5"/>
      <w:lvlJc w:val="left"/>
      <w:pPr>
        <w:ind w:left="3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E080EC">
      <w:start w:val="1"/>
      <w:numFmt w:val="lowerRoman"/>
      <w:lvlText w:val="%6"/>
      <w:lvlJc w:val="left"/>
      <w:pPr>
        <w:ind w:left="4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545708">
      <w:start w:val="1"/>
      <w:numFmt w:val="decimal"/>
      <w:lvlText w:val="%7"/>
      <w:lvlJc w:val="left"/>
      <w:pPr>
        <w:ind w:left="5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066294">
      <w:start w:val="1"/>
      <w:numFmt w:val="lowerLetter"/>
      <w:lvlText w:val="%8"/>
      <w:lvlJc w:val="left"/>
      <w:pPr>
        <w:ind w:left="5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0C8814">
      <w:start w:val="1"/>
      <w:numFmt w:val="lowerRoman"/>
      <w:lvlText w:val="%9"/>
      <w:lvlJc w:val="left"/>
      <w:pPr>
        <w:ind w:left="6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9DD5D39"/>
    <w:multiLevelType w:val="hybridMultilevel"/>
    <w:tmpl w:val="15BC48B0"/>
    <w:lvl w:ilvl="0" w:tplc="DE02B23C">
      <w:start w:val="1"/>
      <w:numFmt w:val="decimal"/>
      <w:lvlText w:val="%1."/>
      <w:lvlJc w:val="left"/>
      <w:pPr>
        <w:ind w:left="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2001F2">
      <w:start w:val="1"/>
      <w:numFmt w:val="lowerLetter"/>
      <w:lvlText w:val="%2"/>
      <w:lvlJc w:val="left"/>
      <w:pPr>
        <w:ind w:left="16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3E0BD50">
      <w:start w:val="1"/>
      <w:numFmt w:val="lowerRoman"/>
      <w:lvlText w:val="%3"/>
      <w:lvlJc w:val="left"/>
      <w:pPr>
        <w:ind w:left="23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0DECDC4">
      <w:start w:val="1"/>
      <w:numFmt w:val="decimal"/>
      <w:lvlText w:val="%4"/>
      <w:lvlJc w:val="left"/>
      <w:pPr>
        <w:ind w:left="30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C8EF69A">
      <w:start w:val="1"/>
      <w:numFmt w:val="lowerLetter"/>
      <w:lvlText w:val="%5"/>
      <w:lvlJc w:val="left"/>
      <w:pPr>
        <w:ind w:left="38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B187D6E">
      <w:start w:val="1"/>
      <w:numFmt w:val="lowerRoman"/>
      <w:lvlText w:val="%6"/>
      <w:lvlJc w:val="left"/>
      <w:pPr>
        <w:ind w:left="4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AD47F56">
      <w:start w:val="1"/>
      <w:numFmt w:val="decimal"/>
      <w:lvlText w:val="%7"/>
      <w:lvlJc w:val="left"/>
      <w:pPr>
        <w:ind w:left="52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14EE06E">
      <w:start w:val="1"/>
      <w:numFmt w:val="lowerLetter"/>
      <w:lvlText w:val="%8"/>
      <w:lvlJc w:val="left"/>
      <w:pPr>
        <w:ind w:left="59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64E31AE">
      <w:start w:val="1"/>
      <w:numFmt w:val="lowerRoman"/>
      <w:lvlText w:val="%9"/>
      <w:lvlJc w:val="left"/>
      <w:pPr>
        <w:ind w:left="66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AC3154"/>
    <w:multiLevelType w:val="hybridMultilevel"/>
    <w:tmpl w:val="2B06DC6C"/>
    <w:lvl w:ilvl="0" w:tplc="BA7E05F2">
      <w:start w:val="1"/>
      <w:numFmt w:val="decimal"/>
      <w:lvlText w:val="%1)"/>
      <w:lvlJc w:val="left"/>
      <w:pPr>
        <w:ind w:left="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50BDEC">
      <w:start w:val="1"/>
      <w:numFmt w:val="lowerLetter"/>
      <w:lvlText w:val="%2"/>
      <w:lvlJc w:val="left"/>
      <w:pPr>
        <w:ind w:left="16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5A07E0">
      <w:start w:val="1"/>
      <w:numFmt w:val="lowerRoman"/>
      <w:lvlText w:val="%3"/>
      <w:lvlJc w:val="left"/>
      <w:pPr>
        <w:ind w:left="23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5AC4E2">
      <w:start w:val="1"/>
      <w:numFmt w:val="decimal"/>
      <w:lvlText w:val="%4"/>
      <w:lvlJc w:val="left"/>
      <w:pPr>
        <w:ind w:left="30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2503682">
      <w:start w:val="1"/>
      <w:numFmt w:val="lowerLetter"/>
      <w:lvlText w:val="%5"/>
      <w:lvlJc w:val="left"/>
      <w:pPr>
        <w:ind w:left="38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33019A2">
      <w:start w:val="1"/>
      <w:numFmt w:val="lowerRoman"/>
      <w:lvlText w:val="%6"/>
      <w:lvlJc w:val="left"/>
      <w:pPr>
        <w:ind w:left="4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2CEF712">
      <w:start w:val="1"/>
      <w:numFmt w:val="decimal"/>
      <w:lvlText w:val="%7"/>
      <w:lvlJc w:val="left"/>
      <w:pPr>
        <w:ind w:left="52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F07F6E">
      <w:start w:val="1"/>
      <w:numFmt w:val="lowerLetter"/>
      <w:lvlText w:val="%8"/>
      <w:lvlJc w:val="left"/>
      <w:pPr>
        <w:ind w:left="59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45C3A3C">
      <w:start w:val="1"/>
      <w:numFmt w:val="lowerRoman"/>
      <w:lvlText w:val="%9"/>
      <w:lvlJc w:val="left"/>
      <w:pPr>
        <w:ind w:left="66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F4"/>
    <w:rsid w:val="00633D74"/>
    <w:rsid w:val="006E0E08"/>
    <w:rsid w:val="00736398"/>
    <w:rsid w:val="007A04F4"/>
    <w:rsid w:val="007D6AD8"/>
    <w:rsid w:val="00B47E27"/>
    <w:rsid w:val="00E9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463AB"/>
  <w15:docId w15:val="{0C43717C-2967-4220-8E7F-DC06DF42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AD8"/>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D6A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6AD8"/>
    <w:rPr>
      <w:rFonts w:ascii="Calibri" w:eastAsia="Calibri" w:hAnsi="Calibri" w:cs="Calibri"/>
      <w:color w:val="000000"/>
    </w:rPr>
  </w:style>
  <w:style w:type="paragraph" w:styleId="a5">
    <w:name w:val="footer"/>
    <w:basedOn w:val="a"/>
    <w:link w:val="a6"/>
    <w:uiPriority w:val="99"/>
    <w:unhideWhenUsed/>
    <w:rsid w:val="007D6A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6AD8"/>
    <w:rPr>
      <w:rFonts w:ascii="Calibri" w:eastAsia="Calibri" w:hAnsi="Calibri" w:cs="Calibri"/>
      <w:color w:val="000000"/>
    </w:rPr>
  </w:style>
  <w:style w:type="character" w:styleId="a7">
    <w:name w:val="Hyperlink"/>
    <w:basedOn w:val="a0"/>
    <w:uiPriority w:val="99"/>
    <w:unhideWhenUsed/>
    <w:rsid w:val="006E0E08"/>
    <w:rPr>
      <w:color w:val="0563C1" w:themeColor="hyperlink"/>
      <w:u w:val="single"/>
    </w:rPr>
  </w:style>
  <w:style w:type="character" w:styleId="a8">
    <w:name w:val="Unresolved Mention"/>
    <w:basedOn w:val="a0"/>
    <w:uiPriority w:val="99"/>
    <w:semiHidden/>
    <w:unhideWhenUsed/>
    <w:rsid w:val="006E0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pdt-bravo.com/" TargetMode="External"/><Relationship Id="rId13" Type="http://schemas.openxmlformats.org/officeDocument/2006/relationships/hyperlink" Target="http://www.fpdt-bravo.com/" TargetMode="External"/><Relationship Id="rId18" Type="http://schemas.openxmlformats.org/officeDocument/2006/relationships/hyperlink" Target="http://fpdt-bravo.com/" TargetMode="External"/><Relationship Id="rId26" Type="http://schemas.openxmlformats.org/officeDocument/2006/relationships/hyperlink" Target="http://fpdt-bravo.com/" TargetMode="External"/><Relationship Id="rId3" Type="http://schemas.openxmlformats.org/officeDocument/2006/relationships/settings" Target="settings.xml"/><Relationship Id="rId21" Type="http://schemas.openxmlformats.org/officeDocument/2006/relationships/hyperlink" Target="http://fpdt-bravo.com/" TargetMode="External"/><Relationship Id="rId7" Type="http://schemas.openxmlformats.org/officeDocument/2006/relationships/hyperlink" Target="http://www.fpdt-bravo.com/" TargetMode="External"/><Relationship Id="rId12" Type="http://schemas.openxmlformats.org/officeDocument/2006/relationships/hyperlink" Target="http://www.fpdt-bravo.com/" TargetMode="External"/><Relationship Id="rId17" Type="http://schemas.openxmlformats.org/officeDocument/2006/relationships/hyperlink" Target="http://fpdt-bravo.com/" TargetMode="External"/><Relationship Id="rId25" Type="http://schemas.openxmlformats.org/officeDocument/2006/relationships/hyperlink" Target="http://fpdt-bravo.com/" TargetMode="External"/><Relationship Id="rId2" Type="http://schemas.openxmlformats.org/officeDocument/2006/relationships/styles" Target="styles.xml"/><Relationship Id="rId16" Type="http://schemas.openxmlformats.org/officeDocument/2006/relationships/hyperlink" Target="http://fpdt-bravo.com/" TargetMode="External"/><Relationship Id="rId20" Type="http://schemas.openxmlformats.org/officeDocument/2006/relationships/hyperlink" Target="http://fpdt-bravo.com/" TargetMode="External"/><Relationship Id="rId29"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dt-bravo.com/" TargetMode="External"/><Relationship Id="rId24" Type="http://schemas.openxmlformats.org/officeDocument/2006/relationships/hyperlink" Target="http://fpdt-bravo.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pdt-bravo.com/" TargetMode="External"/><Relationship Id="rId23" Type="http://schemas.openxmlformats.org/officeDocument/2006/relationships/hyperlink" Target="http://fpdt-bravo.com/" TargetMode="External"/><Relationship Id="rId28" Type="http://schemas.openxmlformats.org/officeDocument/2006/relationships/hyperlink" Target="http://fpdt-bravo.com/" TargetMode="External"/><Relationship Id="rId10" Type="http://schemas.openxmlformats.org/officeDocument/2006/relationships/hyperlink" Target="http://www.fpdt-bravo.com/" TargetMode="External"/><Relationship Id="rId19" Type="http://schemas.openxmlformats.org/officeDocument/2006/relationships/hyperlink" Target="http://fpdt-bravo.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pdt-bravo.com/" TargetMode="External"/><Relationship Id="rId14" Type="http://schemas.openxmlformats.org/officeDocument/2006/relationships/hyperlink" Target="http://www.fpdt-bravo.com/" TargetMode="External"/><Relationship Id="rId22" Type="http://schemas.openxmlformats.org/officeDocument/2006/relationships/hyperlink" Target="http://fpdt-bravo.com/" TargetMode="External"/><Relationship Id="rId27" Type="http://schemas.openxmlformats.org/officeDocument/2006/relationships/hyperlink" Target="http://fpdt-bravo.co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 Лукин</dc:creator>
  <cp:keywords/>
  <cp:lastModifiedBy>Юрий Принёв</cp:lastModifiedBy>
  <cp:revision>4</cp:revision>
  <dcterms:created xsi:type="dcterms:W3CDTF">2018-06-29T05:59:00Z</dcterms:created>
  <dcterms:modified xsi:type="dcterms:W3CDTF">2018-06-29T06:22:00Z</dcterms:modified>
</cp:coreProperties>
</file>