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69" w:rsidRDefault="007D2A5E">
      <w:pPr>
        <w:pStyle w:val="Bodytext50"/>
        <w:shd w:val="clear" w:color="auto" w:fill="auto"/>
        <w:spacing w:before="0" w:after="183"/>
        <w:ind w:right="50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E875BE3" wp14:editId="49DCCF08">
            <wp:simplePos x="0" y="0"/>
            <wp:positionH relativeFrom="column">
              <wp:posOffset>2450465</wp:posOffset>
            </wp:positionH>
            <wp:positionV relativeFrom="paragraph">
              <wp:posOffset>-126365</wp:posOffset>
            </wp:positionV>
            <wp:extent cx="3788410" cy="81597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269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50CE97E" wp14:editId="7B664C3B">
            <wp:simplePos x="0" y="0"/>
            <wp:positionH relativeFrom="column">
              <wp:posOffset>335915</wp:posOffset>
            </wp:positionH>
            <wp:positionV relativeFrom="paragraph">
              <wp:posOffset>-202565</wp:posOffset>
            </wp:positionV>
            <wp:extent cx="723900" cy="808990"/>
            <wp:effectExtent l="0" t="0" r="0" b="0"/>
            <wp:wrapTight wrapText="bothSides">
              <wp:wrapPolygon edited="0">
                <wp:start x="0" y="0"/>
                <wp:lineTo x="0" y="20854"/>
                <wp:lineTo x="21032" y="20854"/>
                <wp:lineTo x="2103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69" w:rsidRDefault="00BD4269">
      <w:pPr>
        <w:pStyle w:val="Bodytext50"/>
        <w:shd w:val="clear" w:color="auto" w:fill="auto"/>
        <w:spacing w:before="0" w:after="183"/>
        <w:ind w:right="500"/>
      </w:pPr>
    </w:p>
    <w:p w:rsidR="00BD4269" w:rsidRDefault="00BD4269">
      <w:pPr>
        <w:pStyle w:val="Bodytext50"/>
        <w:shd w:val="clear" w:color="auto" w:fill="auto"/>
        <w:spacing w:before="0" w:after="183"/>
        <w:ind w:right="500"/>
      </w:pPr>
    </w:p>
    <w:p w:rsidR="00BD4269" w:rsidRDefault="00BD4269">
      <w:pPr>
        <w:pStyle w:val="Bodytext50"/>
        <w:shd w:val="clear" w:color="auto" w:fill="auto"/>
        <w:spacing w:before="0" w:after="183"/>
        <w:ind w:right="500"/>
      </w:pPr>
    </w:p>
    <w:p w:rsidR="00B81D7B" w:rsidRDefault="00562F62">
      <w:pPr>
        <w:pStyle w:val="Bodytext50"/>
        <w:shd w:val="clear" w:color="auto" w:fill="auto"/>
        <w:spacing w:before="0" w:after="183"/>
        <w:ind w:right="500"/>
      </w:pPr>
      <w:r>
        <w:t>VI</w:t>
      </w:r>
      <w:r w:rsidR="00BD4269">
        <w:rPr>
          <w:lang w:val="en-US"/>
        </w:rPr>
        <w:t>I</w:t>
      </w:r>
      <w:r>
        <w:t xml:space="preserve"> ВСЕРОССИЙСКАЯ НАУЧНО-ПРАКТИЧЕСКАЯ КОНФЕРЕНЦИЯ</w:t>
      </w:r>
      <w:r>
        <w:br/>
        <w:t>С МЕЖДУНАРОДНЫМ УЧАСТИЕМ «ИННОВАЦИИ В ЗДОРОВЬЕ НАЦИИ»</w:t>
      </w:r>
    </w:p>
    <w:p w:rsidR="00BD4269" w:rsidRDefault="00BD4269">
      <w:pPr>
        <w:pStyle w:val="Heading10"/>
        <w:keepNext/>
        <w:keepLines/>
        <w:shd w:val="clear" w:color="auto" w:fill="auto"/>
        <w:spacing w:before="0" w:line="260" w:lineRule="exact"/>
        <w:ind w:right="500"/>
        <w:rPr>
          <w:lang w:val="ru-RU"/>
        </w:rPr>
      </w:pPr>
    </w:p>
    <w:p w:rsidR="007D2A5E" w:rsidRPr="007D2A5E" w:rsidRDefault="00562F62" w:rsidP="007D2A5E">
      <w:pPr>
        <w:pStyle w:val="Heading10"/>
        <w:keepNext/>
        <w:keepLines/>
        <w:shd w:val="clear" w:color="auto" w:fill="auto"/>
        <w:spacing w:before="0" w:line="260" w:lineRule="exact"/>
        <w:ind w:right="500"/>
      </w:pPr>
      <w:r w:rsidRPr="00BD4269">
        <w:rPr>
          <w:lang w:eastAsia="ru-RU" w:bidi="ru-RU"/>
        </w:rPr>
        <w:t>VI</w:t>
      </w:r>
      <w:r w:rsidR="00BD4269">
        <w:t>I</w:t>
      </w:r>
      <w:r w:rsidRPr="00BD4269">
        <w:rPr>
          <w:lang w:eastAsia="ru-RU" w:bidi="ru-RU"/>
        </w:rPr>
        <w:t xml:space="preserve"> </w:t>
      </w:r>
      <w:r>
        <w:t>All-Russian scientific-practical conference with international participation</w:t>
      </w:r>
      <w:r>
        <w:br/>
        <w:t>«National Healthcare Innovations»</w:t>
      </w:r>
      <w:bookmarkStart w:id="0" w:name="bookmark0"/>
      <w:r w:rsidR="007D2A5E" w:rsidRPr="007D2A5E">
        <w:t xml:space="preserve"> </w:t>
      </w:r>
      <w:r w:rsidR="007D2A5E">
        <w:t>NHI</w:t>
      </w:r>
      <w:bookmarkEnd w:id="0"/>
    </w:p>
    <w:p w:rsidR="00B81D7B" w:rsidRPr="00BD4269" w:rsidRDefault="00B81D7B">
      <w:pPr>
        <w:pStyle w:val="Bodytext50"/>
        <w:shd w:val="clear" w:color="auto" w:fill="auto"/>
        <w:spacing w:before="0" w:after="184" w:line="269" w:lineRule="exact"/>
        <w:ind w:right="500"/>
        <w:rPr>
          <w:lang w:val="en-US"/>
        </w:rPr>
      </w:pPr>
    </w:p>
    <w:p w:rsidR="00B81D7B" w:rsidRPr="002A6D6A" w:rsidRDefault="00BD4269">
      <w:pPr>
        <w:pStyle w:val="Bodytext60"/>
        <w:shd w:val="clear" w:color="auto" w:fill="auto"/>
        <w:spacing w:before="0" w:after="215"/>
        <w:ind w:right="500"/>
      </w:pPr>
      <w:r w:rsidRPr="00BD4269">
        <w:rPr>
          <w:lang w:eastAsia="en-US" w:bidi="en-US"/>
        </w:rPr>
        <w:t>7-8</w:t>
      </w:r>
      <w:r w:rsidR="00562F62" w:rsidRPr="00BD4269">
        <w:rPr>
          <w:lang w:eastAsia="en-US" w:bidi="en-US"/>
        </w:rPr>
        <w:t xml:space="preserve"> </w:t>
      </w:r>
      <w:r w:rsidR="00562F62">
        <w:t xml:space="preserve">ноября </w:t>
      </w:r>
      <w:r w:rsidR="00562F62" w:rsidRPr="00BD4269">
        <w:rPr>
          <w:lang w:eastAsia="en-US" w:bidi="en-US"/>
        </w:rPr>
        <w:t>201</w:t>
      </w:r>
      <w:r w:rsidRPr="00BD4269">
        <w:rPr>
          <w:lang w:eastAsia="en-US" w:bidi="en-US"/>
        </w:rPr>
        <w:t>9</w:t>
      </w:r>
      <w:r w:rsidR="00562F62" w:rsidRPr="00BD4269">
        <w:rPr>
          <w:lang w:eastAsia="en-US" w:bidi="en-US"/>
        </w:rPr>
        <w:t xml:space="preserve"> </w:t>
      </w:r>
      <w:r w:rsidR="00562F62">
        <w:t>года, Талион Империал Отель</w:t>
      </w:r>
      <w:r w:rsidR="00562F62">
        <w:br/>
        <w:t>Санкт-Петербург, Невский пр., 15</w:t>
      </w:r>
    </w:p>
    <w:p w:rsidR="007D2A5E" w:rsidRPr="002A6D6A" w:rsidRDefault="002A6D6A" w:rsidP="002A6D6A">
      <w:pPr>
        <w:pStyle w:val="Bodytext60"/>
        <w:shd w:val="clear" w:color="auto" w:fill="auto"/>
        <w:spacing w:before="0" w:after="215"/>
        <w:ind w:right="50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B81D7B" w:rsidRDefault="00562F62">
      <w:pPr>
        <w:pStyle w:val="Bodytext50"/>
        <w:shd w:val="clear" w:color="auto" w:fill="auto"/>
        <w:spacing w:before="0" w:after="128" w:line="220" w:lineRule="exact"/>
        <w:ind w:right="500"/>
      </w:pPr>
      <w:r>
        <w:t>ИНФОРМАЦИОННОЕ ПИСЬМО</w:t>
      </w:r>
    </w:p>
    <w:p w:rsidR="00B81D7B" w:rsidRDefault="00562F62">
      <w:pPr>
        <w:pStyle w:val="Bodytext20"/>
        <w:shd w:val="clear" w:color="auto" w:fill="auto"/>
        <w:spacing w:before="0" w:after="213" w:line="220" w:lineRule="exact"/>
        <w:ind w:right="500" w:firstLine="0"/>
      </w:pPr>
      <w:r>
        <w:t>ТРЕБОВАНИЯ К ОФОРМЛЕНИЮ МАТЕРИАЛОВ КОНФЕРЕНЦИИ</w:t>
      </w:r>
    </w:p>
    <w:p w:rsidR="00B81D7B" w:rsidRPr="002A6D6A" w:rsidRDefault="00562F62" w:rsidP="002A6D6A">
      <w:pPr>
        <w:pStyle w:val="Bodytext20"/>
        <w:shd w:val="clear" w:color="auto" w:fill="auto"/>
        <w:spacing w:before="0" w:after="0" w:line="264" w:lineRule="exact"/>
        <w:ind w:left="560" w:right="336" w:firstLine="700"/>
        <w:jc w:val="both"/>
      </w:pPr>
      <w:r>
        <w:t xml:space="preserve">Текст материалов конференции должен быть набран в редакторе </w:t>
      </w:r>
      <w:r>
        <w:rPr>
          <w:lang w:val="en-US" w:eastAsia="en-US" w:bidi="en-US"/>
        </w:rPr>
        <w:t>Word</w:t>
      </w:r>
      <w:r w:rsidRPr="00BD4269">
        <w:rPr>
          <w:lang w:eastAsia="en-US" w:bidi="en-US"/>
        </w:rPr>
        <w:t xml:space="preserve"> </w:t>
      </w:r>
      <w:r>
        <w:t xml:space="preserve">(в форматах </w:t>
      </w:r>
      <w:r w:rsidRPr="00BD4269">
        <w:rPr>
          <w:lang w:eastAsia="en-US" w:bidi="en-US"/>
        </w:rPr>
        <w:t>.</w:t>
      </w:r>
      <w:r>
        <w:rPr>
          <w:lang w:val="en-US" w:eastAsia="en-US" w:bidi="en-US"/>
        </w:rPr>
        <w:t>doc</w:t>
      </w:r>
      <w:r w:rsidRPr="00BD4269">
        <w:rPr>
          <w:lang w:eastAsia="en-US" w:bidi="en-US"/>
        </w:rPr>
        <w:t xml:space="preserve"> </w:t>
      </w:r>
      <w:r>
        <w:t xml:space="preserve">или </w:t>
      </w:r>
      <w:r w:rsidRPr="00BD4269">
        <w:rPr>
          <w:lang w:eastAsia="en-US" w:bidi="en-US"/>
        </w:rPr>
        <w:t>.</w:t>
      </w:r>
      <w:r>
        <w:rPr>
          <w:lang w:val="en-US" w:eastAsia="en-US" w:bidi="en-US"/>
        </w:rPr>
        <w:t>rtf</w:t>
      </w:r>
      <w:r w:rsidRPr="00BD4269">
        <w:rPr>
          <w:lang w:eastAsia="en-US" w:bidi="en-US"/>
        </w:rPr>
        <w:t xml:space="preserve">), </w:t>
      </w:r>
      <w:r>
        <w:t xml:space="preserve">шрифтом </w:t>
      </w:r>
      <w:r>
        <w:rPr>
          <w:lang w:val="en-US" w:eastAsia="en-US" w:bidi="en-US"/>
        </w:rPr>
        <w:t>Times</w:t>
      </w:r>
      <w:r w:rsidRPr="00BD4269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BD4269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BD4269">
        <w:rPr>
          <w:lang w:eastAsia="en-US" w:bidi="en-US"/>
        </w:rPr>
        <w:t xml:space="preserve"> </w:t>
      </w:r>
      <w:r>
        <w:t xml:space="preserve">(размер шрифта 12) и сохранен отдельным файлом, называемым по фамилии первого автора (докладчика) (напр., </w:t>
      </w:r>
      <w:proofErr w:type="spellStart"/>
      <w:r>
        <w:rPr>
          <w:rStyle w:val="Bodytext2Bold"/>
        </w:rPr>
        <w:t>Петров</w:t>
      </w:r>
      <w:r w:rsidR="00BD4269" w:rsidRPr="00BD4269">
        <w:rPr>
          <w:rStyle w:val="Bodytext2Bold"/>
        </w:rPr>
        <w:t>_</w:t>
      </w:r>
      <w:r>
        <w:rPr>
          <w:rStyle w:val="Bodytext2Bold"/>
        </w:rPr>
        <w:t>статья</w:t>
      </w:r>
      <w:proofErr w:type="spellEnd"/>
      <w:r w:rsidR="00BD4269" w:rsidRPr="00BD4269">
        <w:rPr>
          <w:rStyle w:val="Bodytext2Bold"/>
        </w:rPr>
        <w:t>.</w:t>
      </w:r>
      <w:r w:rsidR="00BD4269">
        <w:rPr>
          <w:rStyle w:val="Bodytext2Bold"/>
          <w:lang w:val="en-US"/>
        </w:rPr>
        <w:t>doc</w:t>
      </w:r>
      <w:r w:rsidR="00BD4269" w:rsidRPr="00BD4269">
        <w:rPr>
          <w:rStyle w:val="Bodytext2Bold"/>
        </w:rPr>
        <w:t>)</w:t>
      </w:r>
      <w:r>
        <w:rPr>
          <w:rStyle w:val="Bodytext2Bold"/>
        </w:rPr>
        <w:t xml:space="preserve">. </w:t>
      </w:r>
      <w:r>
        <w:t xml:space="preserve">Объем материалов должен быть </w:t>
      </w:r>
      <w:r>
        <w:rPr>
          <w:rStyle w:val="Bodytext2Bold"/>
        </w:rPr>
        <w:t xml:space="preserve">не менее 2-х и не более 3-х машинописных страниц </w:t>
      </w:r>
      <w:r>
        <w:t>через одинарный интервал (формат А</w:t>
      </w:r>
      <w:proofErr w:type="gramStart"/>
      <w:r>
        <w:t>4</w:t>
      </w:r>
      <w:proofErr w:type="gramEnd"/>
      <w:r>
        <w:t>, ориентация листа «книжная»). Размеры полей: верхнего, нижнего, левого и правого - 2 см.</w:t>
      </w:r>
    </w:p>
    <w:p w:rsidR="007D2A5E" w:rsidRPr="002A6D6A" w:rsidRDefault="007D2A5E" w:rsidP="002A6D6A">
      <w:pPr>
        <w:pStyle w:val="Bodytext20"/>
        <w:shd w:val="clear" w:color="auto" w:fill="auto"/>
        <w:spacing w:before="0" w:after="0" w:line="264" w:lineRule="exact"/>
        <w:ind w:left="560" w:right="336" w:firstLine="700"/>
        <w:jc w:val="both"/>
      </w:pPr>
    </w:p>
    <w:p w:rsidR="00B81D7B" w:rsidRDefault="00562F62" w:rsidP="002A6D6A">
      <w:pPr>
        <w:pStyle w:val="Bodytext20"/>
        <w:shd w:val="clear" w:color="auto" w:fill="auto"/>
        <w:spacing w:before="0" w:after="0" w:line="264" w:lineRule="exact"/>
        <w:ind w:left="560" w:right="336" w:firstLine="700"/>
        <w:jc w:val="both"/>
      </w:pPr>
      <w:r>
        <w:t>Название работы печатается по центру прописными (заглавными) буквами без отступа строки, кавычек, подчеркиваний, сокращений и точек. Затем также по центру печатаются:</w:t>
      </w:r>
    </w:p>
    <w:p w:rsidR="00B81D7B" w:rsidRDefault="00562F62" w:rsidP="002A6D6A">
      <w:pPr>
        <w:pStyle w:val="Bodytext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220" w:lineRule="exact"/>
        <w:ind w:left="709" w:right="336" w:firstLine="551"/>
        <w:jc w:val="both"/>
      </w:pPr>
      <w:r>
        <w:t>Фамилия, имя, отчество (первые буквы) автора (авторов) работы;</w:t>
      </w:r>
    </w:p>
    <w:p w:rsidR="00B81D7B" w:rsidRDefault="00562F62" w:rsidP="002A6D6A">
      <w:pPr>
        <w:pStyle w:val="Bodytext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259" w:lineRule="exact"/>
        <w:ind w:left="709" w:right="336" w:firstLine="551"/>
        <w:jc w:val="both"/>
      </w:pPr>
      <w:r>
        <w:t>Полное название ВУЗа (организации), название города (населенного пункта), страны;</w:t>
      </w:r>
    </w:p>
    <w:p w:rsidR="00B81D7B" w:rsidRDefault="00562F62" w:rsidP="002A6D6A">
      <w:pPr>
        <w:pStyle w:val="Bodytext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259" w:lineRule="exact"/>
        <w:ind w:left="709" w:right="336" w:firstLine="551"/>
        <w:jc w:val="both"/>
      </w:pPr>
      <w:proofErr w:type="gramStart"/>
      <w:r>
        <w:t xml:space="preserve">Название статьи, ФИО авторов, название вуза, город и страна (т.е., всё, что входит в «шапку» статьи) необходимо выделять </w:t>
      </w:r>
      <w:r>
        <w:rPr>
          <w:rStyle w:val="Bodytext2Bold"/>
        </w:rPr>
        <w:t>полужирным шрифтом.</w:t>
      </w:r>
      <w:proofErr w:type="gramEnd"/>
      <w:r>
        <w:rPr>
          <w:rStyle w:val="Bodytext2Bold"/>
        </w:rPr>
        <w:t xml:space="preserve"> </w:t>
      </w:r>
      <w:r>
        <w:rPr>
          <w:rStyle w:val="Bodytext2Italic"/>
        </w:rPr>
        <w:t xml:space="preserve">Ключевые слова </w:t>
      </w:r>
      <w:r>
        <w:t xml:space="preserve">пишутся курсивом, причём название раздела </w:t>
      </w:r>
      <w:r>
        <w:rPr>
          <w:rStyle w:val="Bodytext2Bold"/>
        </w:rPr>
        <w:t>полужирным курсивом;</w:t>
      </w:r>
    </w:p>
    <w:p w:rsidR="00B81D7B" w:rsidRDefault="00562F62" w:rsidP="002A6D6A">
      <w:pPr>
        <w:pStyle w:val="Bodytext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254" w:lineRule="exact"/>
        <w:ind w:left="709" w:right="336" w:firstLine="551"/>
        <w:jc w:val="both"/>
      </w:pPr>
      <w:r>
        <w:t>Затем после пустой строки - краткая аннотация статьи в объеме не более 4-5 строк, а также ключевые слова;</w:t>
      </w:r>
    </w:p>
    <w:p w:rsidR="00B81D7B" w:rsidRDefault="00562F62" w:rsidP="002A6D6A">
      <w:pPr>
        <w:pStyle w:val="Bodytext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254" w:lineRule="exact"/>
        <w:ind w:left="709" w:right="336" w:firstLine="551"/>
        <w:jc w:val="both"/>
      </w:pPr>
      <w:r>
        <w:t>После пустой строки — текст материалов конференции (выравнивание - по ширине страницы, величина отступа (первая строка) - 1,25 см). Расстановка переносов автоматическая;</w:t>
      </w:r>
    </w:p>
    <w:p w:rsidR="00B81D7B" w:rsidRDefault="00562F62" w:rsidP="002A6D6A">
      <w:pPr>
        <w:pStyle w:val="Bodytext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259" w:lineRule="exact"/>
        <w:ind w:left="709" w:right="336" w:firstLine="551"/>
        <w:jc w:val="both"/>
      </w:pPr>
      <w:r>
        <w:t xml:space="preserve">Если статьи сопровождаются таблицами и рисунками, обязательны ссылки на них в тексте. Ко всем рисункам обязательны подписи, таблицам - заголовки. В таблицах и рисунках обязательно указывать единицы измерения на русском языке. Если рисунки - фотографии, то электронный вариант должен быть выполнен в формате </w:t>
      </w:r>
      <w:r>
        <w:rPr>
          <w:lang w:val="en-US" w:eastAsia="en-US" w:bidi="en-US"/>
        </w:rPr>
        <w:t>TIF</w:t>
      </w:r>
      <w:r w:rsidRPr="00BD4269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BD4269">
        <w:rPr>
          <w:lang w:eastAsia="en-US" w:bidi="en-US"/>
        </w:rPr>
        <w:t xml:space="preserve"> </w:t>
      </w:r>
      <w:r>
        <w:t xml:space="preserve">с разрешением 300 </w:t>
      </w:r>
      <w:r>
        <w:rPr>
          <w:lang w:val="en-US" w:eastAsia="en-US" w:bidi="en-US"/>
        </w:rPr>
        <w:t>dpi</w:t>
      </w:r>
      <w:r w:rsidRPr="00BD4269">
        <w:rPr>
          <w:lang w:eastAsia="en-US" w:bidi="en-US"/>
        </w:rPr>
        <w:t>.</w:t>
      </w:r>
    </w:p>
    <w:p w:rsidR="00B81D7B" w:rsidRPr="007D2A5E" w:rsidRDefault="00562F62" w:rsidP="002A6D6A">
      <w:pPr>
        <w:pStyle w:val="Bodytext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259" w:lineRule="exact"/>
        <w:ind w:left="709" w:right="336" w:firstLine="551"/>
        <w:jc w:val="both"/>
      </w:pPr>
      <w:r>
        <w:t>Наличие списка литературы обязательно (до 5 источников), ссылки на литературу по тексту указываются в квадратных скобках. Список литературы приводится в порядке упоминания. Если цитируется журнал, приводят фамилии авторов, затем название статьи, название источника, год выпуска, том и номер выпуска, страницы.</w:t>
      </w:r>
    </w:p>
    <w:p w:rsidR="007D2A5E" w:rsidRDefault="007D2A5E" w:rsidP="002A6D6A">
      <w:pPr>
        <w:pStyle w:val="Bodytext20"/>
        <w:shd w:val="clear" w:color="auto" w:fill="auto"/>
        <w:tabs>
          <w:tab w:val="left" w:pos="1418"/>
        </w:tabs>
        <w:spacing w:before="0" w:after="0" w:line="259" w:lineRule="exact"/>
        <w:ind w:left="1260" w:right="336" w:firstLine="0"/>
        <w:jc w:val="both"/>
      </w:pPr>
    </w:p>
    <w:p w:rsidR="00B81D7B" w:rsidRDefault="00562F62" w:rsidP="002A6D6A">
      <w:pPr>
        <w:pStyle w:val="Bodytext20"/>
        <w:shd w:val="clear" w:color="auto" w:fill="auto"/>
        <w:spacing w:before="0" w:after="0" w:line="259" w:lineRule="exact"/>
        <w:ind w:left="1260" w:right="336" w:firstLine="0"/>
        <w:jc w:val="both"/>
      </w:pPr>
      <w:r>
        <w:t>Например:</w:t>
      </w:r>
    </w:p>
    <w:p w:rsidR="00B81D7B" w:rsidRDefault="00562F62" w:rsidP="002A6D6A">
      <w:pPr>
        <w:pStyle w:val="Bodytext20"/>
        <w:numPr>
          <w:ilvl w:val="0"/>
          <w:numId w:val="4"/>
        </w:numPr>
        <w:shd w:val="clear" w:color="auto" w:fill="auto"/>
        <w:tabs>
          <w:tab w:val="left" w:pos="1271"/>
        </w:tabs>
        <w:spacing w:before="0" w:after="0" w:line="259" w:lineRule="exact"/>
        <w:ind w:right="336"/>
        <w:jc w:val="both"/>
      </w:pPr>
      <w:proofErr w:type="spellStart"/>
      <w:proofErr w:type="gramStart"/>
      <w:r>
        <w:t>Перепеч</w:t>
      </w:r>
      <w:proofErr w:type="spellEnd"/>
      <w:r>
        <w:t xml:space="preserve"> Н.Б., Михайлова И.Е. Современные (3-адреноблокаторы: диапазон свойств и</w:t>
      </w:r>
      <w:proofErr w:type="gramEnd"/>
    </w:p>
    <w:p w:rsidR="00B81D7B" w:rsidRDefault="00562F62" w:rsidP="002A6D6A">
      <w:pPr>
        <w:pStyle w:val="Bodytext20"/>
        <w:shd w:val="clear" w:color="auto" w:fill="auto"/>
        <w:spacing w:before="0" w:after="0" w:line="259" w:lineRule="exact"/>
        <w:ind w:left="1260" w:right="336" w:firstLine="0"/>
        <w:jc w:val="both"/>
      </w:pPr>
      <w:r>
        <w:t>обоснование предпочтений // Сердце. - 2004; 3: 130-136.</w:t>
      </w:r>
    </w:p>
    <w:p w:rsidR="00B81D7B" w:rsidRPr="00BD4269" w:rsidRDefault="00562F62" w:rsidP="002A6D6A">
      <w:pPr>
        <w:pStyle w:val="Bodytext20"/>
        <w:numPr>
          <w:ilvl w:val="0"/>
          <w:numId w:val="4"/>
        </w:numPr>
        <w:shd w:val="clear" w:color="auto" w:fill="auto"/>
        <w:tabs>
          <w:tab w:val="left" w:pos="1271"/>
        </w:tabs>
        <w:spacing w:before="0" w:after="0" w:line="259" w:lineRule="exact"/>
        <w:ind w:right="336"/>
        <w:jc w:val="both"/>
        <w:rPr>
          <w:lang w:val="en-US"/>
        </w:rPr>
      </w:pPr>
      <w:r>
        <w:rPr>
          <w:lang w:val="en-US" w:eastAsia="en-US" w:bidi="en-US"/>
        </w:rPr>
        <w:t>Abbott</w:t>
      </w:r>
      <w:r w:rsidRPr="002A6D6A">
        <w:rPr>
          <w:lang w:val="en-US" w:eastAsia="en-US" w:bidi="en-US"/>
        </w:rPr>
        <w:t xml:space="preserve"> </w:t>
      </w:r>
      <w:r>
        <w:t>К</w:t>
      </w:r>
      <w:r w:rsidRPr="002A6D6A">
        <w:rPr>
          <w:lang w:val="en-US"/>
        </w:rPr>
        <w:t xml:space="preserve">., </w:t>
      </w:r>
      <w:proofErr w:type="spellStart"/>
      <w:r>
        <w:rPr>
          <w:lang w:val="en-US" w:eastAsia="en-US" w:bidi="en-US"/>
        </w:rPr>
        <w:t>Trespalacios</w:t>
      </w:r>
      <w:proofErr w:type="spellEnd"/>
      <w:r w:rsidRPr="002A6D6A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>F</w:t>
      </w:r>
      <w:r w:rsidRPr="002A6D6A">
        <w:rPr>
          <w:lang w:val="en-US" w:eastAsia="en-US" w:bidi="en-US"/>
        </w:rPr>
        <w:t xml:space="preserve">., </w:t>
      </w:r>
      <w:proofErr w:type="spellStart"/>
      <w:r>
        <w:rPr>
          <w:lang w:val="en-US" w:eastAsia="en-US" w:bidi="en-US"/>
        </w:rPr>
        <w:t>Agodoa</w:t>
      </w:r>
      <w:proofErr w:type="spellEnd"/>
      <w:r w:rsidRPr="002A6D6A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>L</w:t>
      </w:r>
      <w:r w:rsidRPr="002A6D6A">
        <w:rPr>
          <w:lang w:val="en-US" w:eastAsia="en-US" w:bidi="en-US"/>
        </w:rPr>
        <w:t xml:space="preserve">. </w:t>
      </w:r>
      <w:r>
        <w:rPr>
          <w:lang w:val="en-US" w:eastAsia="en-US" w:bidi="en-US"/>
        </w:rPr>
        <w:t>et</w:t>
      </w:r>
      <w:r w:rsidRPr="002A6D6A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>al</w:t>
      </w:r>
      <w:r w:rsidRPr="002A6D6A">
        <w:rPr>
          <w:lang w:val="en-US" w:eastAsia="en-US" w:bidi="en-US"/>
        </w:rPr>
        <w:t xml:space="preserve">. </w:t>
      </w:r>
      <w:r>
        <w:rPr>
          <w:lang w:val="en-US" w:eastAsia="en-US" w:bidi="en-US"/>
        </w:rPr>
        <w:t>Beta-Blocker use in long-term dialysis patients:</w:t>
      </w:r>
    </w:p>
    <w:p w:rsidR="00B81D7B" w:rsidRDefault="00562F62" w:rsidP="002A6D6A">
      <w:pPr>
        <w:pStyle w:val="Bodytext20"/>
        <w:shd w:val="clear" w:color="auto" w:fill="auto"/>
        <w:spacing w:before="0" w:after="0" w:line="259" w:lineRule="exact"/>
        <w:ind w:left="1260" w:right="336" w:firstLine="0"/>
        <w:jc w:val="both"/>
      </w:pPr>
      <w:proofErr w:type="gramStart"/>
      <w:r>
        <w:rPr>
          <w:lang w:val="en-US" w:eastAsia="en-US" w:bidi="en-US"/>
        </w:rPr>
        <w:t>association</w:t>
      </w:r>
      <w:proofErr w:type="gramEnd"/>
      <w:r>
        <w:rPr>
          <w:lang w:val="en-US" w:eastAsia="en-US" w:bidi="en-US"/>
        </w:rPr>
        <w:t xml:space="preserve"> with hospitalized heart failure and mortality </w:t>
      </w:r>
      <w:r w:rsidRPr="00BD4269">
        <w:rPr>
          <w:lang w:val="en-US"/>
        </w:rPr>
        <w:t xml:space="preserve">// </w:t>
      </w:r>
      <w:r>
        <w:rPr>
          <w:lang w:val="en-US" w:eastAsia="en-US" w:bidi="en-US"/>
        </w:rPr>
        <w:t>Arch. Intern</w:t>
      </w:r>
      <w:r w:rsidRPr="002A6D6A">
        <w:rPr>
          <w:lang w:eastAsia="en-US" w:bidi="en-US"/>
        </w:rPr>
        <w:t xml:space="preserve">. </w:t>
      </w:r>
      <w:r>
        <w:rPr>
          <w:lang w:val="en-US" w:eastAsia="en-US" w:bidi="en-US"/>
        </w:rPr>
        <w:t>Med</w:t>
      </w:r>
      <w:r w:rsidRPr="00BD4269">
        <w:rPr>
          <w:lang w:eastAsia="en-US" w:bidi="en-US"/>
        </w:rPr>
        <w:t>. - 2004; 164: 2465-2471.</w:t>
      </w:r>
      <w:r>
        <w:br w:type="page"/>
      </w:r>
    </w:p>
    <w:p w:rsidR="00B81D7B" w:rsidRDefault="00562F62" w:rsidP="002A6D6A">
      <w:pPr>
        <w:pStyle w:val="Bodytext20"/>
        <w:shd w:val="clear" w:color="auto" w:fill="auto"/>
        <w:spacing w:before="0" w:after="0" w:line="264" w:lineRule="exact"/>
        <w:ind w:left="380" w:right="336" w:firstLine="340"/>
        <w:jc w:val="both"/>
      </w:pPr>
      <w:r>
        <w:lastRenderedPageBreak/>
        <w:t>Если цитируется книга, указывают город, издательство, год выпуска и число страниц. Например:</w:t>
      </w:r>
    </w:p>
    <w:p w:rsidR="00B81D7B" w:rsidRDefault="00562F62" w:rsidP="002A6D6A">
      <w:pPr>
        <w:pStyle w:val="Bodytext20"/>
        <w:numPr>
          <w:ilvl w:val="0"/>
          <w:numId w:val="4"/>
        </w:numPr>
        <w:shd w:val="clear" w:color="auto" w:fill="auto"/>
        <w:spacing w:before="0" w:after="0" w:line="264" w:lineRule="exact"/>
        <w:ind w:right="336"/>
        <w:jc w:val="left"/>
      </w:pPr>
      <w:r>
        <w:t xml:space="preserve">Шевченко О.П., </w:t>
      </w:r>
      <w:proofErr w:type="spellStart"/>
      <w:r>
        <w:t>Мишнев</w:t>
      </w:r>
      <w:proofErr w:type="spellEnd"/>
      <w:r>
        <w:t xml:space="preserve"> О.Д., Шевченко А.О. и </w:t>
      </w:r>
      <w:proofErr w:type="spellStart"/>
      <w:r>
        <w:t>соавт</w:t>
      </w:r>
      <w:proofErr w:type="spellEnd"/>
      <w:r>
        <w:t xml:space="preserve">. Ишемическая болезнь сердца. - М.: </w:t>
      </w:r>
      <w:proofErr w:type="spellStart"/>
      <w:r>
        <w:t>Реафарм</w:t>
      </w:r>
      <w:proofErr w:type="spellEnd"/>
      <w:r>
        <w:t>, 2005. - С. 236-255.</w:t>
      </w:r>
      <w:bookmarkStart w:id="1" w:name="_GoBack"/>
      <w:bookmarkEnd w:id="1"/>
    </w:p>
    <w:p w:rsidR="00B81D7B" w:rsidRDefault="00562F62" w:rsidP="002A6D6A">
      <w:pPr>
        <w:pStyle w:val="Bodytext20"/>
        <w:shd w:val="clear" w:color="auto" w:fill="auto"/>
        <w:spacing w:before="0" w:after="0" w:line="264" w:lineRule="exact"/>
        <w:ind w:left="380" w:right="336" w:firstLine="340"/>
        <w:jc w:val="both"/>
      </w:pPr>
      <w:r>
        <w:t>При ссылке на материалы, доложенные на конференции (съезде), кроме названия тезисов, указывают, где и когда проводилось мероприятие.</w:t>
      </w:r>
    </w:p>
    <w:p w:rsidR="00B81D7B" w:rsidRDefault="00562F62" w:rsidP="002A6D6A">
      <w:pPr>
        <w:pStyle w:val="Bodytext20"/>
        <w:shd w:val="clear" w:color="auto" w:fill="auto"/>
        <w:spacing w:before="0" w:after="0" w:line="264" w:lineRule="exact"/>
        <w:ind w:left="380" w:right="336" w:firstLine="340"/>
        <w:jc w:val="both"/>
      </w:pPr>
      <w:r>
        <w:t>Цифровые ссылки в тексте допускаются только после полной расшифровки понятия.</w:t>
      </w:r>
    </w:p>
    <w:p w:rsidR="00B81D7B" w:rsidRDefault="00562F62" w:rsidP="002A6D6A">
      <w:pPr>
        <w:pStyle w:val="Bodytext20"/>
        <w:shd w:val="clear" w:color="auto" w:fill="auto"/>
        <w:spacing w:before="0" w:after="995" w:line="264" w:lineRule="exact"/>
        <w:ind w:left="380" w:right="336" w:firstLine="340"/>
        <w:jc w:val="both"/>
      </w:pPr>
      <w:r>
        <w:t>Публикация материалов бесплатная, но осуществляется только после утверждения оргкомитетом конференции. Материалы, оформленные с нарушением данных правил, и присланные без указания регистрационных данных будут отклонены без уведомления авторов.</w:t>
      </w:r>
    </w:p>
    <w:p w:rsidR="00B81D7B" w:rsidRDefault="00562F62" w:rsidP="002A6D6A">
      <w:pPr>
        <w:pStyle w:val="Heading20"/>
        <w:keepNext/>
        <w:keepLines/>
        <w:shd w:val="clear" w:color="auto" w:fill="auto"/>
        <w:spacing w:before="0" w:after="191" w:line="220" w:lineRule="exact"/>
        <w:ind w:right="336"/>
      </w:pPr>
      <w:bookmarkStart w:id="2" w:name="bookmark1"/>
      <w:r>
        <w:rPr>
          <w:rStyle w:val="Heading21"/>
          <w:b/>
          <w:bCs/>
        </w:rPr>
        <w:t>Образец оформления материалов конференции</w:t>
      </w:r>
      <w:bookmarkEnd w:id="2"/>
    </w:p>
    <w:p w:rsidR="00B81D7B" w:rsidRDefault="00562F62" w:rsidP="002A6D6A">
      <w:pPr>
        <w:pStyle w:val="Bodytext50"/>
        <w:shd w:val="clear" w:color="auto" w:fill="auto"/>
        <w:spacing w:before="0" w:after="0" w:line="259" w:lineRule="exact"/>
        <w:ind w:right="336"/>
      </w:pPr>
      <w:r>
        <w:t>КАПИЛЛЯРНЫЙ ЗОНАЛЬНЫЙ ЭЛЕКТРОФОРЕЗ</w:t>
      </w:r>
      <w:r>
        <w:br/>
        <w:t>В ОПРЕДЕЛЕНИИ НЕОРГАНИЧЕСКИХ КАТИОНОВ</w:t>
      </w:r>
      <w:r>
        <w:br/>
        <w:t>В ЛЕКАРСТВЕННЫХ ПРЕПАРАТАХ</w:t>
      </w:r>
      <w:r>
        <w:br/>
        <w:t>Петров А.С., Иванов Б.Н.</w:t>
      </w:r>
    </w:p>
    <w:p w:rsidR="00B81D7B" w:rsidRDefault="00562F62" w:rsidP="002A6D6A">
      <w:pPr>
        <w:pStyle w:val="Heading20"/>
        <w:keepNext/>
        <w:keepLines/>
        <w:shd w:val="clear" w:color="auto" w:fill="auto"/>
        <w:spacing w:before="0" w:line="264" w:lineRule="exact"/>
        <w:ind w:right="336"/>
      </w:pPr>
      <w:bookmarkStart w:id="3" w:name="bookmark2"/>
      <w:r>
        <w:t>Санкт-Петербургская государственная химико-фармацевтическая академия,</w:t>
      </w:r>
      <w:r>
        <w:br/>
        <w:t>Санкт-Петербург, Российская Федерация</w:t>
      </w:r>
      <w:bookmarkEnd w:id="3"/>
    </w:p>
    <w:p w:rsidR="00B81D7B" w:rsidRDefault="00562F62" w:rsidP="002A6D6A">
      <w:pPr>
        <w:pStyle w:val="Bodytext20"/>
        <w:shd w:val="clear" w:color="auto" w:fill="auto"/>
        <w:spacing w:before="0" w:after="0" w:line="264" w:lineRule="exact"/>
        <w:ind w:left="380" w:right="336" w:firstLine="680"/>
        <w:jc w:val="both"/>
      </w:pPr>
      <w:r>
        <w:t>Разработана методика качественного и количественного анализа катионов калия, натрия, кальция и магния в лекарственных препаратах методом капиллярного зонального электрофореза с использованием катионов лития в качестве внутреннего стандарта.</w:t>
      </w:r>
    </w:p>
    <w:p w:rsidR="00B81D7B" w:rsidRDefault="00562F62" w:rsidP="002A6D6A">
      <w:pPr>
        <w:pStyle w:val="Bodytext60"/>
        <w:shd w:val="clear" w:color="auto" w:fill="auto"/>
        <w:spacing w:before="0" w:after="240" w:line="259" w:lineRule="exact"/>
        <w:ind w:left="380" w:right="336" w:firstLine="680"/>
        <w:jc w:val="both"/>
      </w:pPr>
      <w:r>
        <w:rPr>
          <w:rStyle w:val="Bodytext6Bold"/>
          <w:i/>
          <w:iCs/>
        </w:rPr>
        <w:t xml:space="preserve">Ключевые слова: </w:t>
      </w:r>
      <w:r>
        <w:t>капиллярный электрофорез, капиллярный зональный электрофорез, неорганические катионы.</w:t>
      </w:r>
    </w:p>
    <w:p w:rsidR="00B81D7B" w:rsidRDefault="00562F62" w:rsidP="002A6D6A">
      <w:pPr>
        <w:pStyle w:val="Bodytext20"/>
        <w:shd w:val="clear" w:color="auto" w:fill="auto"/>
        <w:spacing w:before="0" w:after="469" w:line="259" w:lineRule="exact"/>
        <w:ind w:left="380" w:right="336" w:firstLine="680"/>
        <w:jc w:val="both"/>
      </w:pPr>
      <w:r>
        <w:t>В настоящее время для определения катионов калия и натрия в лекарственных препаратах используется метод пламенной фотометрии, а катионов кальция и магния — метод комплексонометрии [1]. Оба метода обладают следующими недостаткам</w:t>
      </w:r>
      <w:r w:rsidR="007D2A5E">
        <w:t>и: для пламенной фотометрии ...</w:t>
      </w:r>
      <w:r>
        <w:t xml:space="preserve"> (далее-текст</w:t>
      </w:r>
      <w:r w:rsidR="00BD4269" w:rsidRPr="007D2A5E">
        <w:t xml:space="preserve"> </w:t>
      </w:r>
      <w:r>
        <w:t>материалов конференции).</w:t>
      </w:r>
    </w:p>
    <w:p w:rsidR="00B81D7B" w:rsidRDefault="00562F62" w:rsidP="002A6D6A">
      <w:pPr>
        <w:pStyle w:val="Heading20"/>
        <w:keepNext/>
        <w:keepLines/>
        <w:shd w:val="clear" w:color="auto" w:fill="auto"/>
        <w:spacing w:before="0" w:after="0" w:line="274" w:lineRule="exact"/>
        <w:ind w:right="336"/>
      </w:pPr>
      <w:bookmarkStart w:id="4" w:name="bookmark3"/>
      <w:r>
        <w:t>ЛИТЕРАТУРА</w:t>
      </w:r>
      <w:bookmarkEnd w:id="4"/>
    </w:p>
    <w:p w:rsidR="00B81D7B" w:rsidRDefault="00562F62" w:rsidP="002A6D6A">
      <w:pPr>
        <w:pStyle w:val="Bodytext20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 w:line="274" w:lineRule="exact"/>
        <w:ind w:right="336" w:firstLine="0"/>
        <w:jc w:val="both"/>
      </w:pPr>
      <w:r>
        <w:t xml:space="preserve">Государственная фармакопея XI издания, </w:t>
      </w:r>
      <w:proofErr w:type="spellStart"/>
      <w:r>
        <w:t>вып</w:t>
      </w:r>
      <w:proofErr w:type="spellEnd"/>
      <w:r>
        <w:t>. 1. - М.: Медицина, 1987. - 332 с.</w:t>
      </w:r>
    </w:p>
    <w:p w:rsidR="00B81D7B" w:rsidRPr="00BD4269" w:rsidRDefault="00562F62" w:rsidP="002A6D6A">
      <w:pPr>
        <w:pStyle w:val="Bodytext20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 w:line="274" w:lineRule="exact"/>
        <w:ind w:left="380" w:right="336"/>
        <w:jc w:val="left"/>
        <w:rPr>
          <w:lang w:val="en-US"/>
        </w:rPr>
        <w:sectPr w:rsidR="00B81D7B" w:rsidRPr="00BD4269" w:rsidSect="00BD4269">
          <w:pgSz w:w="11900" w:h="16840"/>
          <w:pgMar w:top="709" w:right="519" w:bottom="1590" w:left="1406" w:header="0" w:footer="3" w:gutter="0"/>
          <w:cols w:space="720"/>
          <w:noEndnote/>
          <w:docGrid w:linePitch="360"/>
        </w:sectPr>
      </w:pPr>
      <w:proofErr w:type="spellStart"/>
      <w:r>
        <w:rPr>
          <w:lang w:val="en-US" w:eastAsia="en-US" w:bidi="en-US"/>
        </w:rPr>
        <w:t>Beckers</w:t>
      </w:r>
      <w:proofErr w:type="spellEnd"/>
      <w:r w:rsidRPr="002A6D6A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 xml:space="preserve">J.L., </w:t>
      </w:r>
      <w:proofErr w:type="spellStart"/>
      <w:r>
        <w:rPr>
          <w:lang w:val="en-US" w:eastAsia="en-US" w:bidi="en-US"/>
        </w:rPr>
        <w:t>Bochek</w:t>
      </w:r>
      <w:proofErr w:type="spellEnd"/>
      <w:r>
        <w:rPr>
          <w:lang w:val="en-US" w:eastAsia="en-US" w:bidi="en-US"/>
        </w:rPr>
        <w:t xml:space="preserve"> </w:t>
      </w:r>
      <w:r>
        <w:t>Р</w:t>
      </w:r>
      <w:r w:rsidRPr="00BD4269">
        <w:rPr>
          <w:lang w:val="en-US"/>
        </w:rPr>
        <w:t xml:space="preserve">. </w:t>
      </w:r>
      <w:r>
        <w:rPr>
          <w:lang w:val="en-US" w:eastAsia="en-US" w:bidi="en-US"/>
        </w:rPr>
        <w:t xml:space="preserve">The preparation of background electrolytes in capillary zone electrophoresis: Golden </w:t>
      </w:r>
      <w:proofErr w:type="gramStart"/>
      <w:r>
        <w:rPr>
          <w:lang w:val="en-US" w:eastAsia="en-US" w:bidi="en-US"/>
        </w:rPr>
        <w:t>rules</w:t>
      </w:r>
      <w:proofErr w:type="gramEnd"/>
      <w:r>
        <w:rPr>
          <w:lang w:val="en-US" w:eastAsia="en-US" w:bidi="en-US"/>
        </w:rPr>
        <w:t xml:space="preserve"> and pitfalls. //Electrophoresis. - 2003; Vol. 24: 518-535.</w:t>
      </w:r>
    </w:p>
    <w:p w:rsidR="00B81D7B" w:rsidRDefault="00562F62">
      <w:pPr>
        <w:pStyle w:val="Bodytext20"/>
        <w:shd w:val="clear" w:color="auto" w:fill="auto"/>
        <w:spacing w:before="0" w:after="483" w:line="283" w:lineRule="exact"/>
        <w:ind w:firstLine="840"/>
        <w:jc w:val="left"/>
      </w:pPr>
      <w:r>
        <w:lastRenderedPageBreak/>
        <w:t xml:space="preserve">После текста материалов конференции </w:t>
      </w:r>
      <w:r>
        <w:rPr>
          <w:rStyle w:val="Bodytext2Bold"/>
        </w:rPr>
        <w:t xml:space="preserve">в этом же файле </w:t>
      </w:r>
      <w:r>
        <w:t xml:space="preserve">необходимо обязательно привести </w:t>
      </w:r>
      <w:r>
        <w:rPr>
          <w:rStyle w:val="Bodytext2Bold"/>
        </w:rPr>
        <w:t>регистрационные данные участника конференции:</w:t>
      </w:r>
    </w:p>
    <w:tbl>
      <w:tblPr>
        <w:tblOverlap w:val="never"/>
        <w:tblW w:w="0" w:type="auto"/>
        <w:jc w:val="center"/>
        <w:tblInd w:w="-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3"/>
        <w:gridCol w:w="4688"/>
      </w:tblGrid>
      <w:tr w:rsidR="00B81D7B" w:rsidTr="007D2A5E">
        <w:trPr>
          <w:trHeight w:hRule="exact" w:val="542"/>
          <w:jc w:val="center"/>
        </w:trPr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D7B" w:rsidRDefault="00562F62">
            <w:pPr>
              <w:pStyle w:val="Bodytext20"/>
              <w:framePr w:w="98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Bold0"/>
              </w:rPr>
              <w:t>Регистрационные данные участника конференции</w:t>
            </w:r>
          </w:p>
        </w:tc>
      </w:tr>
      <w:tr w:rsidR="00B81D7B" w:rsidTr="007D2A5E">
        <w:trPr>
          <w:trHeight w:hRule="exact" w:val="557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D7B" w:rsidRDefault="00562F62">
            <w:pPr>
              <w:pStyle w:val="Bodytext20"/>
              <w:framePr w:w="989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Bodytext21"/>
              </w:rPr>
              <w:t>Фамилия, имя, отчество (полностью) первого автора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D7B" w:rsidRDefault="00B81D7B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D7B" w:rsidTr="007D2A5E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D7B" w:rsidRDefault="00562F62" w:rsidP="00BD4269">
            <w:pPr>
              <w:pStyle w:val="Bodytext20"/>
              <w:framePr w:w="989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Bodytext21"/>
              </w:rPr>
              <w:t xml:space="preserve">Соавторы (Ф.И.О., полностью) </w:t>
            </w:r>
            <w:r w:rsidR="00BD4269">
              <w:rPr>
                <w:rStyle w:val="Bodytext2Italic0"/>
                <w:lang w:val="en-US"/>
              </w:rPr>
              <w:t>(</w:t>
            </w:r>
            <w:r>
              <w:rPr>
                <w:rStyle w:val="Bodytext2Italic0"/>
              </w:rPr>
              <w:t>если есть)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D7B" w:rsidRDefault="00B81D7B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D7B" w:rsidTr="007D2A5E">
        <w:trPr>
          <w:trHeight w:hRule="exact" w:val="557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D7B" w:rsidRDefault="00562F62">
            <w:pPr>
              <w:pStyle w:val="Bodytext20"/>
              <w:framePr w:w="98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Название статьи доклада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D7B" w:rsidRDefault="00B81D7B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D7B" w:rsidTr="007D2A5E">
        <w:trPr>
          <w:trHeight w:hRule="exact" w:val="111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D7B" w:rsidRDefault="00562F62">
            <w:pPr>
              <w:pStyle w:val="Bodytext20"/>
              <w:framePr w:w="989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Bodytext21"/>
              </w:rPr>
              <w:t>Наименование тематической секции на конференции</w:t>
            </w:r>
          </w:p>
          <w:p w:rsidR="00B81D7B" w:rsidRDefault="00562F62">
            <w:pPr>
              <w:pStyle w:val="Bodytext20"/>
              <w:framePr w:w="989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Bodytext21"/>
              </w:rPr>
              <w:t>(из числа трех предлагаемых)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D7B" w:rsidRDefault="00B81D7B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D7B" w:rsidTr="007D2A5E">
        <w:trPr>
          <w:trHeight w:hRule="exact" w:val="557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D7B" w:rsidRDefault="00562F62">
            <w:pPr>
              <w:pStyle w:val="Bodytext20"/>
              <w:framePr w:w="989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Bodytext21"/>
              </w:rPr>
              <w:t>Должность автора (и соавторов), ученая степень, ученое звание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D7B" w:rsidRDefault="00B81D7B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D7B" w:rsidTr="007D2A5E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D7B" w:rsidRDefault="00562F62">
            <w:pPr>
              <w:pStyle w:val="Bodytext20"/>
              <w:framePr w:w="989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Bodytext21"/>
              </w:rPr>
              <w:t>Наименование организации, город (населенный пункт), страна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D7B" w:rsidRDefault="00B81D7B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D7B" w:rsidTr="007D2A5E"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D7B" w:rsidRDefault="00562F62">
            <w:pPr>
              <w:pStyle w:val="Bodytext20"/>
              <w:framePr w:w="98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  <w:lang w:val="en-US" w:eastAsia="en-US" w:bidi="en-US"/>
              </w:rPr>
              <w:t xml:space="preserve">E-mail </w:t>
            </w:r>
            <w:r>
              <w:rPr>
                <w:rStyle w:val="Bodytext21"/>
              </w:rPr>
              <w:t>автора (авторов)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D7B" w:rsidRDefault="00B81D7B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D7B" w:rsidTr="007D2A5E"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D7B" w:rsidRDefault="00562F62">
            <w:pPr>
              <w:pStyle w:val="Bodytext20"/>
              <w:framePr w:w="989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1"/>
              </w:rPr>
              <w:t>Контактный телефон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D7B" w:rsidRDefault="00B81D7B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D7B" w:rsidTr="007D2A5E">
        <w:trPr>
          <w:trHeight w:hRule="exact" w:val="581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7B" w:rsidRDefault="00562F62">
            <w:pPr>
              <w:pStyle w:val="Bodytext20"/>
              <w:framePr w:w="989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Bodytext21"/>
              </w:rPr>
              <w:t xml:space="preserve">Почтовый адрес </w:t>
            </w:r>
            <w:r>
              <w:rPr>
                <w:rStyle w:val="Bodytext2Italic0"/>
              </w:rPr>
              <w:t>(включая почтовый индекс)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D7B" w:rsidRDefault="00B81D7B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81D7B" w:rsidRDefault="00B81D7B">
      <w:pPr>
        <w:framePr w:w="9893" w:wrap="notBeside" w:vAnchor="text" w:hAnchor="text" w:xAlign="center" w:y="1"/>
        <w:rPr>
          <w:sz w:val="2"/>
          <w:szCs w:val="2"/>
        </w:rPr>
      </w:pPr>
    </w:p>
    <w:p w:rsidR="00B81D7B" w:rsidRDefault="00B81D7B">
      <w:pPr>
        <w:rPr>
          <w:sz w:val="2"/>
          <w:szCs w:val="2"/>
        </w:rPr>
      </w:pPr>
    </w:p>
    <w:p w:rsidR="00B81D7B" w:rsidRDefault="00562F62">
      <w:pPr>
        <w:pStyle w:val="Bodytext20"/>
        <w:shd w:val="clear" w:color="auto" w:fill="auto"/>
        <w:spacing w:before="507" w:after="0" w:line="269" w:lineRule="exact"/>
        <w:ind w:firstLine="840"/>
        <w:jc w:val="left"/>
      </w:pPr>
      <w:r>
        <w:t>Решение о форме выдачи сборника материалов конференции (электронный вариант или распечатанный в виде книги) конкретному автору определяется Оргкомитетом конференции.</w:t>
      </w:r>
    </w:p>
    <w:p w:rsidR="00B81D7B" w:rsidRDefault="00562F62">
      <w:pPr>
        <w:pStyle w:val="Bodytext20"/>
        <w:shd w:val="clear" w:color="auto" w:fill="auto"/>
        <w:spacing w:before="0" w:after="1136" w:line="269" w:lineRule="exact"/>
        <w:ind w:firstLine="840"/>
        <w:jc w:val="left"/>
      </w:pPr>
      <w:r>
        <w:t xml:space="preserve">Материалы конференции принимаются </w:t>
      </w:r>
      <w:r>
        <w:rPr>
          <w:rStyle w:val="Bodytext2Bold"/>
        </w:rPr>
        <w:t xml:space="preserve">до </w:t>
      </w:r>
      <w:r w:rsidR="00BD4269" w:rsidRPr="00BD4269">
        <w:rPr>
          <w:rStyle w:val="Bodytext2Bold"/>
        </w:rPr>
        <w:t>20</w:t>
      </w:r>
      <w:r>
        <w:rPr>
          <w:rStyle w:val="Bodytext2Bold"/>
        </w:rPr>
        <w:t xml:space="preserve"> </w:t>
      </w:r>
      <w:r w:rsidR="00BD4269">
        <w:rPr>
          <w:rStyle w:val="Bodytext2Bold"/>
        </w:rPr>
        <w:t>окт</w:t>
      </w:r>
      <w:r>
        <w:rPr>
          <w:rStyle w:val="Bodytext2Bold"/>
        </w:rPr>
        <w:t>ября 201</w:t>
      </w:r>
      <w:r w:rsidR="00BD4269">
        <w:rPr>
          <w:rStyle w:val="Bodytext2Bold"/>
        </w:rPr>
        <w:t>9</w:t>
      </w:r>
      <w:r>
        <w:rPr>
          <w:rStyle w:val="Bodytext2Bold"/>
        </w:rPr>
        <w:t xml:space="preserve"> года </w:t>
      </w:r>
      <w:r>
        <w:t xml:space="preserve">только по электронной почте </w:t>
      </w:r>
      <w:hyperlink r:id="rId10" w:history="1">
        <w:r>
          <w:rPr>
            <w:rStyle w:val="a3"/>
            <w:lang w:val="en-US" w:eastAsia="en-US" w:bidi="en-US"/>
          </w:rPr>
          <w:t>conference</w:t>
        </w:r>
        <w:r w:rsidRPr="00BD4269">
          <w:rPr>
            <w:rStyle w:val="a3"/>
            <w:lang w:eastAsia="en-US" w:bidi="en-US"/>
          </w:rPr>
          <w:t>@</w:t>
        </w:r>
        <w:proofErr w:type="spellStart"/>
        <w:r>
          <w:rPr>
            <w:rStyle w:val="a3"/>
            <w:lang w:val="en-US" w:eastAsia="en-US" w:bidi="en-US"/>
          </w:rPr>
          <w:t>pharminnotech</w:t>
        </w:r>
        <w:proofErr w:type="spellEnd"/>
        <w:r w:rsidRPr="00BD426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  <w:r w:rsidRPr="00BD4269">
        <w:rPr>
          <w:rStyle w:val="Bodytext2Bold"/>
          <w:lang w:eastAsia="en-US" w:bidi="en-US"/>
        </w:rPr>
        <w:t>.</w:t>
      </w:r>
    </w:p>
    <w:p w:rsidR="00B81D7B" w:rsidRDefault="00562F62" w:rsidP="007D2A5E">
      <w:pPr>
        <w:pStyle w:val="Heading20"/>
        <w:keepNext/>
        <w:keepLines/>
        <w:shd w:val="clear" w:color="auto" w:fill="auto"/>
        <w:spacing w:before="0" w:after="0" w:line="274" w:lineRule="exact"/>
        <w:ind w:right="452"/>
        <w:jc w:val="right"/>
      </w:pPr>
      <w:bookmarkStart w:id="5" w:name="bookmark4"/>
      <w:r>
        <w:t>Оргкомитет конференции:</w:t>
      </w:r>
      <w:bookmarkEnd w:id="5"/>
    </w:p>
    <w:p w:rsidR="00B81D7B" w:rsidRDefault="00562F62" w:rsidP="007D2A5E">
      <w:pPr>
        <w:pStyle w:val="Bodytext20"/>
        <w:shd w:val="clear" w:color="auto" w:fill="auto"/>
        <w:spacing w:before="0" w:after="0" w:line="274" w:lineRule="exact"/>
        <w:ind w:left="4200" w:right="452" w:firstLine="0"/>
        <w:jc w:val="right"/>
      </w:pPr>
      <w:r>
        <w:t xml:space="preserve">ФГБОУ </w:t>
      </w:r>
      <w:proofErr w:type="gramStart"/>
      <w:r>
        <w:t>ВО</w:t>
      </w:r>
      <w:proofErr w:type="gramEnd"/>
      <w:r>
        <w:t xml:space="preserve"> «Санкт-Петербургский государственный химико-фармацевтический университет» Министерства здравоохранения Российской Федерации</w:t>
      </w:r>
    </w:p>
    <w:p w:rsidR="007D2A5E" w:rsidRDefault="00562F62" w:rsidP="007D2A5E">
      <w:pPr>
        <w:pStyle w:val="Bodytext20"/>
        <w:shd w:val="clear" w:color="auto" w:fill="auto"/>
        <w:spacing w:before="0" w:after="0" w:line="274" w:lineRule="exact"/>
        <w:ind w:left="5800" w:right="452" w:firstLine="0"/>
        <w:jc w:val="right"/>
      </w:pPr>
      <w:r>
        <w:t xml:space="preserve">197376, Россия, Санкт-Петербург, ул. Проф. Попова, 14, лит. А </w:t>
      </w:r>
    </w:p>
    <w:p w:rsidR="007D2A5E" w:rsidRDefault="00562F62" w:rsidP="007D2A5E">
      <w:pPr>
        <w:pStyle w:val="Bodytext20"/>
        <w:shd w:val="clear" w:color="auto" w:fill="auto"/>
        <w:spacing w:before="0" w:after="0" w:line="274" w:lineRule="exact"/>
        <w:ind w:left="5800" w:right="452" w:firstLine="0"/>
        <w:jc w:val="right"/>
      </w:pPr>
      <w:r>
        <w:t xml:space="preserve">Тел:+ 7 812 499 39 00 </w:t>
      </w:r>
    </w:p>
    <w:p w:rsidR="00B81D7B" w:rsidRDefault="00562F62" w:rsidP="007D2A5E">
      <w:pPr>
        <w:pStyle w:val="Bodytext20"/>
        <w:shd w:val="clear" w:color="auto" w:fill="auto"/>
        <w:spacing w:before="0" w:after="0" w:line="274" w:lineRule="exact"/>
        <w:ind w:left="5800" w:right="452" w:firstLine="0"/>
        <w:jc w:val="right"/>
      </w:pPr>
      <w:r>
        <w:t xml:space="preserve">Факс: +7 812 499 39 20 </w:t>
      </w:r>
      <w:r>
        <w:rPr>
          <w:lang w:val="en-US" w:eastAsia="en-US" w:bidi="en-US"/>
        </w:rPr>
        <w:t>e</w:t>
      </w:r>
      <w:r w:rsidRPr="00BD426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D4269">
        <w:rPr>
          <w:lang w:eastAsia="en-US" w:bidi="en-US"/>
        </w:rPr>
        <w:t xml:space="preserve">: </w:t>
      </w:r>
      <w:hyperlink r:id="rId11" w:history="1">
        <w:r w:rsidR="007D2A5E" w:rsidRPr="00524582">
          <w:rPr>
            <w:rStyle w:val="a3"/>
          </w:rPr>
          <w:t>conference@</w:t>
        </w:r>
        <w:r w:rsidR="007D2A5E" w:rsidRPr="00524582">
          <w:rPr>
            <w:rStyle w:val="a3"/>
            <w:lang w:val="en-US"/>
          </w:rPr>
          <w:t>p</w:t>
        </w:r>
        <w:r w:rsidR="007D2A5E" w:rsidRPr="00524582">
          <w:rPr>
            <w:rStyle w:val="a3"/>
          </w:rPr>
          <w:t>harminnotech.com</w:t>
        </w:r>
      </w:hyperlink>
    </w:p>
    <w:sectPr w:rsidR="00B81D7B">
      <w:pgSz w:w="11900" w:h="16840"/>
      <w:pgMar w:top="857" w:right="371" w:bottom="857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63" w:rsidRDefault="00436A63">
      <w:r>
        <w:separator/>
      </w:r>
    </w:p>
  </w:endnote>
  <w:endnote w:type="continuationSeparator" w:id="0">
    <w:p w:rsidR="00436A63" w:rsidRDefault="0043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63" w:rsidRDefault="00436A63"/>
  </w:footnote>
  <w:footnote w:type="continuationSeparator" w:id="0">
    <w:p w:rsidR="00436A63" w:rsidRDefault="00436A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6E0"/>
    <w:multiLevelType w:val="multilevel"/>
    <w:tmpl w:val="B4CC67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0626D3"/>
    <w:multiLevelType w:val="multilevel"/>
    <w:tmpl w:val="5AFAB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D844AC"/>
    <w:multiLevelType w:val="hybridMultilevel"/>
    <w:tmpl w:val="2DDA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F48E6"/>
    <w:multiLevelType w:val="multilevel"/>
    <w:tmpl w:val="CD2805C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81D7B"/>
    <w:rsid w:val="00297738"/>
    <w:rsid w:val="002A6D6A"/>
    <w:rsid w:val="00436A63"/>
    <w:rsid w:val="00562F62"/>
    <w:rsid w:val="007D2A5E"/>
    <w:rsid w:val="00B81D7B"/>
    <w:rsid w:val="00B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2Exact">
    <w:name w:val="Picture caption (2) Exact"/>
    <w:basedOn w:val="a0"/>
    <w:link w:val="Picturecaption2"/>
    <w:rPr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Picturecaption3Exact">
    <w:name w:val="Picture caption (3) Exact"/>
    <w:basedOn w:val="a0"/>
    <w:link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icturecaptionTahomaExact">
    <w:name w:val="Picture caption + Tahoma Exact"/>
    <w:basedOn w:val="Picturecaption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w w:val="60"/>
      <w:sz w:val="34"/>
      <w:szCs w:val="34"/>
      <w:u w:val="none"/>
    </w:rPr>
  </w:style>
  <w:style w:type="character" w:customStyle="1" w:styleId="Bodytext8Exact">
    <w:name w:val="Body text (8) Exact"/>
    <w:basedOn w:val="a0"/>
    <w:link w:val="Bodytext8"/>
    <w:rPr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65pt">
    <w:name w:val="Body text (3) + 6.5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3Spacing1pt">
    <w:name w:val="Body text (3) + Spacing 1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6Bold">
    <w:name w:val="Body text (6) + Bold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1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spacing w:val="20"/>
      <w:sz w:val="21"/>
      <w:szCs w:val="21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before="60" w:line="106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after="60" w:line="0" w:lineRule="atLeast"/>
    </w:pPr>
    <w:rPr>
      <w:rFonts w:ascii="Consolas" w:eastAsia="Consolas" w:hAnsi="Consolas" w:cs="Consolas"/>
      <w:b/>
      <w:bCs/>
      <w:spacing w:val="-10"/>
      <w:w w:val="60"/>
      <w:sz w:val="34"/>
      <w:szCs w:val="34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before="60" w:line="0" w:lineRule="atLeast"/>
    </w:pPr>
    <w:rPr>
      <w:spacing w:val="10"/>
      <w:sz w:val="14"/>
      <w:szCs w:val="1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149" w:lineRule="exact"/>
      <w:ind w:firstLine="26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300" w:line="139" w:lineRule="exact"/>
      <w:jc w:val="center"/>
    </w:pPr>
    <w:rPr>
      <w:sz w:val="12"/>
      <w:szCs w:val="1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00" w:after="18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80" w:after="180" w:line="264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after="300" w:line="0" w:lineRule="atLeast"/>
      <w:ind w:hanging="3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9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D4269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26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ference@pharminnotech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ference@pharminnotec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onir1</dc:creator>
  <cp:lastModifiedBy>onir1</cp:lastModifiedBy>
  <cp:revision>3</cp:revision>
  <dcterms:created xsi:type="dcterms:W3CDTF">2019-09-20T07:53:00Z</dcterms:created>
  <dcterms:modified xsi:type="dcterms:W3CDTF">2019-09-20T09:12:00Z</dcterms:modified>
</cp:coreProperties>
</file>