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BA44A">
      <w:pPr>
        <w:spacing w:line="264" w:lineRule="auto"/>
        <w:jc w:val="center"/>
        <w:rPr>
          <w:bCs/>
          <w:sz w:val="26"/>
          <w:szCs w:val="26"/>
          <w:lang w:eastAsia="ar-SA"/>
        </w:rPr>
      </w:pPr>
      <w:bookmarkStart w:id="0" w:name="_GoBack"/>
      <w:bookmarkEnd w:id="0"/>
      <w:r>
        <w:rPr>
          <w:bCs/>
          <w:sz w:val="26"/>
          <w:szCs w:val="26"/>
          <w:lang w:eastAsia="ar-SA"/>
        </w:rPr>
        <w:t>федеральное государственное бюджетное образовательное учреждение</w:t>
      </w:r>
    </w:p>
    <w:p w14:paraId="6107426E">
      <w:pPr>
        <w:spacing w:line="264" w:lineRule="auto"/>
        <w:jc w:val="center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 xml:space="preserve">высшего образования </w:t>
      </w:r>
    </w:p>
    <w:p w14:paraId="6F337792">
      <w:pPr>
        <w:spacing w:line="264" w:lineRule="auto"/>
        <w:jc w:val="center"/>
        <w:rPr>
          <w:b/>
          <w:bCs/>
          <w:sz w:val="26"/>
          <w:szCs w:val="26"/>
          <w:lang w:eastAsia="ar-SA"/>
        </w:rPr>
      </w:pPr>
      <w:r>
        <w:rPr>
          <w:b/>
          <w:bCs/>
          <w:sz w:val="26"/>
          <w:szCs w:val="26"/>
          <w:lang w:eastAsia="ar-SA"/>
        </w:rPr>
        <w:t>«Курский государственный медицинский университет»</w:t>
      </w:r>
    </w:p>
    <w:p w14:paraId="18AD4A47">
      <w:pPr>
        <w:spacing w:line="264" w:lineRule="auto"/>
        <w:jc w:val="center"/>
        <w:rPr>
          <w:bCs/>
          <w:sz w:val="26"/>
          <w:szCs w:val="26"/>
          <w:lang w:eastAsia="ar-SA"/>
        </w:rPr>
      </w:pPr>
      <w:r>
        <w:rPr>
          <w:bCs/>
          <w:sz w:val="26"/>
          <w:szCs w:val="26"/>
          <w:lang w:eastAsia="ar-SA"/>
        </w:rPr>
        <w:t>Министерства здравоохранения Российской Федерации</w:t>
      </w:r>
    </w:p>
    <w:p w14:paraId="6F6756E6">
      <w:pPr>
        <w:spacing w:line="264" w:lineRule="auto"/>
        <w:jc w:val="center"/>
        <w:rPr>
          <w:b/>
          <w:bCs/>
          <w:sz w:val="26"/>
          <w:szCs w:val="26"/>
          <w:lang w:eastAsia="ar-SA"/>
        </w:rPr>
      </w:pPr>
      <w:r>
        <w:rPr>
          <w:b/>
          <w:bCs/>
          <w:sz w:val="26"/>
          <w:szCs w:val="26"/>
          <w:lang w:eastAsia="ar-SA"/>
        </w:rPr>
        <w:t>(ФГБОУ ВО КГМУ Минздрава России)</w:t>
      </w:r>
    </w:p>
    <w:p w14:paraId="417B02D2">
      <w:pPr>
        <w:spacing w:line="264" w:lineRule="auto"/>
        <w:ind w:firstLine="709"/>
        <w:rPr>
          <w:bCs/>
          <w:lang w:eastAsia="ar-SA"/>
        </w:rPr>
      </w:pPr>
    </w:p>
    <w:p w14:paraId="02B1B47F">
      <w:pPr>
        <w:spacing w:line="264" w:lineRule="auto"/>
        <w:ind w:firstLine="709"/>
        <w:rPr>
          <w:bCs/>
          <w:lang w:eastAsia="ar-SA"/>
        </w:rPr>
      </w:pPr>
    </w:p>
    <w:p w14:paraId="2B2843E9">
      <w:pPr>
        <w:shd w:val="clear" w:color="auto" w:fill="FFFFFF"/>
        <w:spacing w:line="264" w:lineRule="auto"/>
        <w:jc w:val="center"/>
        <w:rPr>
          <w:b/>
          <w:bCs/>
          <w:lang w:eastAsia="ar-SA"/>
        </w:rPr>
      </w:pPr>
    </w:p>
    <w:p w14:paraId="4F3E6908">
      <w:pPr>
        <w:shd w:val="clear" w:color="auto" w:fill="FFFFFF"/>
        <w:spacing w:line="264" w:lineRule="auto"/>
        <w:jc w:val="center"/>
        <w:rPr>
          <w:b/>
          <w:bCs/>
          <w:lang w:eastAsia="ar-SA"/>
        </w:rPr>
      </w:pPr>
    </w:p>
    <w:p w14:paraId="7C38B127">
      <w:pPr>
        <w:shd w:val="clear" w:color="auto" w:fill="FFFFFF"/>
        <w:spacing w:line="264" w:lineRule="auto"/>
        <w:jc w:val="center"/>
        <w:rPr>
          <w:b/>
          <w:bCs/>
        </w:rPr>
      </w:pPr>
    </w:p>
    <w:p w14:paraId="364441B9">
      <w:pPr>
        <w:shd w:val="clear" w:color="auto" w:fill="FFFFFF"/>
        <w:spacing w:line="264" w:lineRule="auto"/>
        <w:jc w:val="center"/>
        <w:rPr>
          <w:b/>
          <w:bCs/>
        </w:rPr>
      </w:pPr>
      <w:r>
        <w:rPr>
          <w:b/>
          <w:bCs/>
        </w:rPr>
        <w:t xml:space="preserve">Аннотация </w:t>
      </w:r>
    </w:p>
    <w:p w14:paraId="487F45A4">
      <w:pPr>
        <w:shd w:val="clear" w:color="auto" w:fill="FFFFFF"/>
        <w:tabs>
          <w:tab w:val="left" w:leader="underscore" w:pos="5995"/>
        </w:tabs>
        <w:spacing w:line="264" w:lineRule="auto"/>
        <w:jc w:val="center"/>
      </w:pPr>
      <w:r>
        <w:t>к рабочей программе дисциплины</w:t>
      </w:r>
    </w:p>
    <w:p w14:paraId="76B808C2">
      <w:pPr>
        <w:pBdr>
          <w:bottom w:val="single" w:color="auto" w:sz="12" w:space="1"/>
        </w:pBdr>
        <w:shd w:val="clear" w:color="auto" w:fill="FFFFFF"/>
        <w:tabs>
          <w:tab w:val="left" w:leader="underscore" w:pos="5995"/>
        </w:tabs>
        <w:spacing w:line="264" w:lineRule="auto"/>
        <w:jc w:val="center"/>
      </w:pPr>
      <w:r>
        <w:t>Современные концепции естествознания</w:t>
      </w:r>
    </w:p>
    <w:p w14:paraId="0C3D56B9">
      <w:pPr>
        <w:shd w:val="clear" w:color="auto" w:fill="FFFFFF"/>
        <w:tabs>
          <w:tab w:val="left" w:leader="underscore" w:pos="5995"/>
        </w:tabs>
        <w:spacing w:line="264" w:lineRule="auto"/>
        <w:jc w:val="center"/>
      </w:pPr>
      <w:r>
        <w:t>(наименование дисциплины (модуля))</w:t>
      </w:r>
    </w:p>
    <w:p w14:paraId="45DB72DE">
      <w:pPr>
        <w:shd w:val="clear" w:color="auto" w:fill="FFFFFF"/>
        <w:tabs>
          <w:tab w:val="left" w:leader="underscore" w:pos="5995"/>
        </w:tabs>
        <w:spacing w:line="264" w:lineRule="auto"/>
        <w:jc w:val="center"/>
        <w:rPr>
          <w:i/>
          <w:iCs/>
          <w:u w:val="single"/>
        </w:rPr>
      </w:pPr>
    </w:p>
    <w:p w14:paraId="135BE9E1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iCs/>
        </w:rPr>
      </w:pPr>
      <w:r>
        <w:rPr>
          <w:b/>
          <w:iCs/>
        </w:rPr>
        <w:t>Уровень образования:</w:t>
      </w:r>
      <w:r>
        <w:rPr>
          <w:iCs/>
        </w:rPr>
        <w:t xml:space="preserve"> специалитет </w:t>
      </w:r>
    </w:p>
    <w:p w14:paraId="281B3FA7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iCs/>
        </w:rPr>
      </w:pPr>
    </w:p>
    <w:p w14:paraId="29FA0A74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lang w:eastAsia="ar-SA"/>
        </w:rPr>
      </w:pPr>
      <w:r>
        <w:rPr>
          <w:b/>
          <w:iCs/>
        </w:rPr>
        <w:t xml:space="preserve">Специальность: </w:t>
      </w:r>
      <w:r>
        <w:rPr>
          <w:spacing w:val="-4"/>
          <w:lang w:eastAsia="ar-SA"/>
        </w:rPr>
        <w:t xml:space="preserve">37.05.01 </w:t>
      </w:r>
      <w:r>
        <w:rPr>
          <w:lang w:eastAsia="ar-SA"/>
        </w:rPr>
        <w:t xml:space="preserve">Клиническая психология </w:t>
      </w:r>
    </w:p>
    <w:p w14:paraId="4B5B8A38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b/>
          <w:lang w:eastAsia="ar-SA"/>
        </w:rPr>
      </w:pPr>
    </w:p>
    <w:p w14:paraId="117E8C91">
      <w:pPr>
        <w:shd w:val="clear" w:color="auto" w:fill="FFFFFF"/>
        <w:tabs>
          <w:tab w:val="left" w:leader="underscore" w:pos="5995"/>
        </w:tabs>
        <w:spacing w:line="264" w:lineRule="auto"/>
        <w:jc w:val="both"/>
        <w:rPr>
          <w:lang w:eastAsia="ar-SA"/>
        </w:rPr>
      </w:pPr>
      <w:r>
        <w:rPr>
          <w:b/>
          <w:lang w:eastAsia="ar-SA"/>
        </w:rPr>
        <w:t>Форма обучения:</w:t>
      </w:r>
      <w:r>
        <w:rPr>
          <w:lang w:eastAsia="ar-SA"/>
        </w:rPr>
        <w:t xml:space="preserve"> очная </w:t>
      </w:r>
    </w:p>
    <w:p w14:paraId="4C58A154">
      <w:pPr>
        <w:shd w:val="clear" w:color="auto" w:fill="FFFFFF"/>
        <w:tabs>
          <w:tab w:val="left" w:leader="underscore" w:pos="6048"/>
        </w:tabs>
        <w:spacing w:line="264" w:lineRule="auto"/>
        <w:rPr>
          <w:b/>
          <w:lang w:eastAsia="ar-SA"/>
        </w:rPr>
      </w:pPr>
    </w:p>
    <w:p w14:paraId="6261EC86">
      <w:pPr>
        <w:shd w:val="clear" w:color="auto" w:fill="FFFFFF"/>
        <w:tabs>
          <w:tab w:val="left" w:leader="underscore" w:pos="6048"/>
        </w:tabs>
        <w:spacing w:line="264" w:lineRule="auto"/>
        <w:rPr>
          <w:b/>
          <w:lang w:eastAsia="ar-SA"/>
        </w:rPr>
      </w:pPr>
    </w:p>
    <w:p w14:paraId="610EC875">
      <w:pPr>
        <w:shd w:val="clear" w:color="auto" w:fill="FFFFFF"/>
        <w:tabs>
          <w:tab w:val="left" w:leader="underscore" w:pos="6048"/>
        </w:tabs>
        <w:spacing w:line="264" w:lineRule="auto"/>
        <w:rPr>
          <w:b/>
          <w:lang w:eastAsia="ar-SA"/>
        </w:rPr>
      </w:pPr>
      <w:r>
        <w:rPr>
          <w:b/>
          <w:lang w:eastAsia="ar-SA"/>
        </w:rPr>
        <w:t xml:space="preserve">Общая трудоёмкость дисциплины (зачетных единиц): 1 </w:t>
      </w:r>
    </w:p>
    <w:p w14:paraId="28962986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b/>
          <w:u w:val="single"/>
        </w:rPr>
      </w:pPr>
    </w:p>
    <w:p w14:paraId="7D92B452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b/>
        </w:rPr>
      </w:pPr>
      <w:r>
        <w:rPr>
          <w:b/>
        </w:rPr>
        <w:t xml:space="preserve">Результаты обучения (перечень формируемых компетенций): </w:t>
      </w:r>
    </w:p>
    <w:p w14:paraId="6FFF2D07">
      <w:pPr>
        <w:shd w:val="clear" w:color="auto" w:fill="FFFFFF"/>
        <w:tabs>
          <w:tab w:val="left" w:leader="underscore" w:pos="6048"/>
          <w:tab w:val="left" w:leader="underscore" w:pos="6192"/>
        </w:tabs>
        <w:spacing w:line="264" w:lineRule="auto"/>
        <w:rPr>
          <w:b/>
          <w:u w:val="single"/>
        </w:rPr>
      </w:pPr>
    </w:p>
    <w:p w14:paraId="24634462">
      <w:pPr>
        <w:ind w:firstLine="709"/>
        <w:jc w:val="both"/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6804"/>
      </w:tblGrid>
      <w:tr w14:paraId="7A8A6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vAlign w:val="center"/>
          </w:tcPr>
          <w:p w14:paraId="166A43AA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компетенции </w:t>
            </w:r>
          </w:p>
        </w:tc>
        <w:tc>
          <w:tcPr>
            <w:tcW w:w="6804" w:type="dxa"/>
            <w:vAlign w:val="center"/>
          </w:tcPr>
          <w:p w14:paraId="59CD43BA">
            <w:pPr>
              <w:jc w:val="center"/>
              <w:rPr>
                <w:b/>
              </w:rPr>
            </w:pPr>
            <w:r>
              <w:rPr>
                <w:b/>
              </w:rPr>
              <w:t>Формулировка компетенции</w:t>
            </w:r>
          </w:p>
        </w:tc>
      </w:tr>
      <w:tr w14:paraId="5C846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 w14:paraId="36C64EDF">
            <w:pPr>
              <w:rPr>
                <w:szCs w:val="28"/>
                <w:highlight w:val="yellow"/>
              </w:rPr>
            </w:pPr>
            <w:r>
              <w:rPr>
                <w:b/>
                <w:iCs/>
              </w:rPr>
              <w:t>УК-1</w:t>
            </w:r>
          </w:p>
        </w:tc>
        <w:tc>
          <w:tcPr>
            <w:tcW w:w="6804" w:type="dxa"/>
          </w:tcPr>
          <w:p w14:paraId="5498410A">
            <w:pPr>
              <w:jc w:val="both"/>
              <w:rPr>
                <w:b/>
              </w:rPr>
            </w:pPr>
            <w:r>
              <w:rPr>
                <w:iCs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</w:tbl>
    <w:p w14:paraId="6DE43654">
      <w:pPr>
        <w:pStyle w:val="17"/>
        <w:jc w:val="both"/>
        <w:rPr>
          <w:rFonts w:eastAsiaTheme="minorHAnsi"/>
          <w:lang w:eastAsia="en-US"/>
        </w:rPr>
      </w:pPr>
    </w:p>
    <w:p w14:paraId="30F0ACD8">
      <w:pPr>
        <w:pStyle w:val="17"/>
        <w:jc w:val="both"/>
        <w:rPr>
          <w:rFonts w:eastAsiaTheme="minorHAnsi"/>
          <w:lang w:eastAsia="en-US"/>
        </w:rPr>
      </w:pPr>
    </w:p>
    <w:p w14:paraId="4674DD05">
      <w:pPr>
        <w:rPr>
          <w:rFonts w:asciiTheme="minorHAnsi" w:hAnsiTheme="minorHAnsi"/>
          <w:sz w:val="22"/>
          <w:szCs w:val="22"/>
          <w:lang w:eastAsia="en-US"/>
        </w:rPr>
      </w:pPr>
      <w:r>
        <w:rPr>
          <w:rFonts w:eastAsiaTheme="minorHAnsi"/>
          <w:lang w:eastAsia="en-US"/>
        </w:rPr>
        <w:t xml:space="preserve"> </w:t>
      </w:r>
      <w:r>
        <w:rPr>
          <w:b/>
          <w:lang w:eastAsia="en-US"/>
        </w:rPr>
        <w:t xml:space="preserve">Форма промежуточной аттестации по дисциплине (модулю) – </w:t>
      </w:r>
      <w:r>
        <w:rPr>
          <w:lang w:eastAsia="en-US"/>
        </w:rPr>
        <w:t xml:space="preserve">зачет </w:t>
      </w:r>
    </w:p>
    <w:p w14:paraId="6056BB4D">
      <w:pPr>
        <w:pStyle w:val="17"/>
        <w:jc w:val="both"/>
        <w:rPr>
          <w:bCs/>
        </w:rPr>
      </w:pPr>
    </w:p>
    <w:sectPr>
      <w:pgSz w:w="11906" w:h="16838"/>
      <w:pgMar w:top="1134" w:right="850" w:bottom="1134" w:left="1701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43" w:usb2="00000009" w:usb3="00000000" w:csb0="400001FF" w:csb1="FFFF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E94"/>
    <w:rsid w:val="000008EC"/>
    <w:rsid w:val="00000B42"/>
    <w:rsid w:val="0000790F"/>
    <w:rsid w:val="00012CDC"/>
    <w:rsid w:val="00012E2B"/>
    <w:rsid w:val="00017D35"/>
    <w:rsid w:val="0002192A"/>
    <w:rsid w:val="00021FDC"/>
    <w:rsid w:val="00023AB1"/>
    <w:rsid w:val="00026960"/>
    <w:rsid w:val="0007093D"/>
    <w:rsid w:val="00073E95"/>
    <w:rsid w:val="00091444"/>
    <w:rsid w:val="0009385A"/>
    <w:rsid w:val="000A2677"/>
    <w:rsid w:val="000A6ED7"/>
    <w:rsid w:val="000B3B9F"/>
    <w:rsid w:val="000C1DCA"/>
    <w:rsid w:val="000C4E0F"/>
    <w:rsid w:val="000D6641"/>
    <w:rsid w:val="000E1F42"/>
    <w:rsid w:val="000E447E"/>
    <w:rsid w:val="000F3B1C"/>
    <w:rsid w:val="000F5D9D"/>
    <w:rsid w:val="000F7B5B"/>
    <w:rsid w:val="001076E5"/>
    <w:rsid w:val="0011233B"/>
    <w:rsid w:val="00135A20"/>
    <w:rsid w:val="001439F6"/>
    <w:rsid w:val="001470D0"/>
    <w:rsid w:val="00147DD8"/>
    <w:rsid w:val="00150C6F"/>
    <w:rsid w:val="001511A2"/>
    <w:rsid w:val="00175FE1"/>
    <w:rsid w:val="00193E55"/>
    <w:rsid w:val="001A4726"/>
    <w:rsid w:val="001A51D0"/>
    <w:rsid w:val="001A7BAA"/>
    <w:rsid w:val="001B145C"/>
    <w:rsid w:val="001B156B"/>
    <w:rsid w:val="001B7C12"/>
    <w:rsid w:val="001C0E2C"/>
    <w:rsid w:val="001C72A2"/>
    <w:rsid w:val="001F03A3"/>
    <w:rsid w:val="001F1C9B"/>
    <w:rsid w:val="00200AD3"/>
    <w:rsid w:val="002022E9"/>
    <w:rsid w:val="00202605"/>
    <w:rsid w:val="00221333"/>
    <w:rsid w:val="002264B8"/>
    <w:rsid w:val="002278C9"/>
    <w:rsid w:val="00232137"/>
    <w:rsid w:val="00233B25"/>
    <w:rsid w:val="00237F1A"/>
    <w:rsid w:val="00246BFD"/>
    <w:rsid w:val="00263A22"/>
    <w:rsid w:val="00275122"/>
    <w:rsid w:val="002761DD"/>
    <w:rsid w:val="00290B48"/>
    <w:rsid w:val="002951A7"/>
    <w:rsid w:val="002A5314"/>
    <w:rsid w:val="002B1F2F"/>
    <w:rsid w:val="002B7AF3"/>
    <w:rsid w:val="002E6729"/>
    <w:rsid w:val="003168B0"/>
    <w:rsid w:val="00323828"/>
    <w:rsid w:val="00331011"/>
    <w:rsid w:val="0034034E"/>
    <w:rsid w:val="0034192F"/>
    <w:rsid w:val="00350AA8"/>
    <w:rsid w:val="003561A9"/>
    <w:rsid w:val="00374A9E"/>
    <w:rsid w:val="00382F50"/>
    <w:rsid w:val="00385B3C"/>
    <w:rsid w:val="00390E74"/>
    <w:rsid w:val="003A2DEB"/>
    <w:rsid w:val="003A3088"/>
    <w:rsid w:val="003A6C8A"/>
    <w:rsid w:val="003D3C73"/>
    <w:rsid w:val="003F3A6B"/>
    <w:rsid w:val="0041034E"/>
    <w:rsid w:val="00416BEC"/>
    <w:rsid w:val="00443B0A"/>
    <w:rsid w:val="00451C3A"/>
    <w:rsid w:val="00452153"/>
    <w:rsid w:val="00453632"/>
    <w:rsid w:val="00453B13"/>
    <w:rsid w:val="00456DA8"/>
    <w:rsid w:val="00465AE7"/>
    <w:rsid w:val="004729B5"/>
    <w:rsid w:val="00473A13"/>
    <w:rsid w:val="00486400"/>
    <w:rsid w:val="00495DAD"/>
    <w:rsid w:val="004967B5"/>
    <w:rsid w:val="00496ABE"/>
    <w:rsid w:val="004B6CA3"/>
    <w:rsid w:val="004C1CE2"/>
    <w:rsid w:val="004C240C"/>
    <w:rsid w:val="004D448A"/>
    <w:rsid w:val="004D4DC1"/>
    <w:rsid w:val="00507A5B"/>
    <w:rsid w:val="00525989"/>
    <w:rsid w:val="00526AEA"/>
    <w:rsid w:val="00542769"/>
    <w:rsid w:val="005529A7"/>
    <w:rsid w:val="005550FE"/>
    <w:rsid w:val="0056423E"/>
    <w:rsid w:val="00565E4B"/>
    <w:rsid w:val="0056727C"/>
    <w:rsid w:val="00570144"/>
    <w:rsid w:val="00572B97"/>
    <w:rsid w:val="00587371"/>
    <w:rsid w:val="00596474"/>
    <w:rsid w:val="005971F9"/>
    <w:rsid w:val="005A26B6"/>
    <w:rsid w:val="005B3EC0"/>
    <w:rsid w:val="005B6F28"/>
    <w:rsid w:val="005D1451"/>
    <w:rsid w:val="00605AB3"/>
    <w:rsid w:val="0061078D"/>
    <w:rsid w:val="006258A3"/>
    <w:rsid w:val="006549E7"/>
    <w:rsid w:val="00661C37"/>
    <w:rsid w:val="0067216C"/>
    <w:rsid w:val="0067339D"/>
    <w:rsid w:val="00677FAB"/>
    <w:rsid w:val="00685E93"/>
    <w:rsid w:val="0068785A"/>
    <w:rsid w:val="006B34E5"/>
    <w:rsid w:val="006B6E5E"/>
    <w:rsid w:val="006D6BB7"/>
    <w:rsid w:val="006D7DFA"/>
    <w:rsid w:val="006E3FC2"/>
    <w:rsid w:val="00703768"/>
    <w:rsid w:val="0071212B"/>
    <w:rsid w:val="0071300A"/>
    <w:rsid w:val="00723797"/>
    <w:rsid w:val="00724208"/>
    <w:rsid w:val="00737001"/>
    <w:rsid w:val="0074797D"/>
    <w:rsid w:val="00750749"/>
    <w:rsid w:val="0075473A"/>
    <w:rsid w:val="00757680"/>
    <w:rsid w:val="00793383"/>
    <w:rsid w:val="007B1082"/>
    <w:rsid w:val="007B541F"/>
    <w:rsid w:val="007C11DC"/>
    <w:rsid w:val="007C3CE7"/>
    <w:rsid w:val="007F4E39"/>
    <w:rsid w:val="00816BE8"/>
    <w:rsid w:val="00824375"/>
    <w:rsid w:val="0083328E"/>
    <w:rsid w:val="00834FE0"/>
    <w:rsid w:val="00835E6D"/>
    <w:rsid w:val="00866401"/>
    <w:rsid w:val="008714E4"/>
    <w:rsid w:val="008867F5"/>
    <w:rsid w:val="0089401B"/>
    <w:rsid w:val="008C69B6"/>
    <w:rsid w:val="00901A8B"/>
    <w:rsid w:val="00907867"/>
    <w:rsid w:val="00910EE9"/>
    <w:rsid w:val="009166FE"/>
    <w:rsid w:val="00931199"/>
    <w:rsid w:val="009321AD"/>
    <w:rsid w:val="00940311"/>
    <w:rsid w:val="00940E13"/>
    <w:rsid w:val="009672DD"/>
    <w:rsid w:val="009709CA"/>
    <w:rsid w:val="0099448F"/>
    <w:rsid w:val="009C2960"/>
    <w:rsid w:val="009C7239"/>
    <w:rsid w:val="009E1608"/>
    <w:rsid w:val="00A036F6"/>
    <w:rsid w:val="00A327C7"/>
    <w:rsid w:val="00A50E04"/>
    <w:rsid w:val="00A81EF6"/>
    <w:rsid w:val="00A8783A"/>
    <w:rsid w:val="00A93426"/>
    <w:rsid w:val="00A977B2"/>
    <w:rsid w:val="00AB4937"/>
    <w:rsid w:val="00AC2B4B"/>
    <w:rsid w:val="00AE576E"/>
    <w:rsid w:val="00AF083D"/>
    <w:rsid w:val="00AF0AE8"/>
    <w:rsid w:val="00B23C2E"/>
    <w:rsid w:val="00B27F3D"/>
    <w:rsid w:val="00B42B81"/>
    <w:rsid w:val="00B44CFA"/>
    <w:rsid w:val="00B52C60"/>
    <w:rsid w:val="00B5476B"/>
    <w:rsid w:val="00B56E66"/>
    <w:rsid w:val="00B66274"/>
    <w:rsid w:val="00B70B73"/>
    <w:rsid w:val="00B74662"/>
    <w:rsid w:val="00B74CC2"/>
    <w:rsid w:val="00B8498E"/>
    <w:rsid w:val="00B90A3A"/>
    <w:rsid w:val="00B94418"/>
    <w:rsid w:val="00BB6F87"/>
    <w:rsid w:val="00BF1DA2"/>
    <w:rsid w:val="00BF6053"/>
    <w:rsid w:val="00C10934"/>
    <w:rsid w:val="00C5576A"/>
    <w:rsid w:val="00C574A3"/>
    <w:rsid w:val="00C671E9"/>
    <w:rsid w:val="00C749F7"/>
    <w:rsid w:val="00C836DE"/>
    <w:rsid w:val="00C87AF2"/>
    <w:rsid w:val="00C9530D"/>
    <w:rsid w:val="00CA6D3F"/>
    <w:rsid w:val="00CC3859"/>
    <w:rsid w:val="00CC6132"/>
    <w:rsid w:val="00CF2C03"/>
    <w:rsid w:val="00CF6012"/>
    <w:rsid w:val="00D269B3"/>
    <w:rsid w:val="00D343A1"/>
    <w:rsid w:val="00D37BBD"/>
    <w:rsid w:val="00D41652"/>
    <w:rsid w:val="00D4550B"/>
    <w:rsid w:val="00D61478"/>
    <w:rsid w:val="00D7470F"/>
    <w:rsid w:val="00D8005E"/>
    <w:rsid w:val="00D80DD8"/>
    <w:rsid w:val="00D810DC"/>
    <w:rsid w:val="00D82E94"/>
    <w:rsid w:val="00D84069"/>
    <w:rsid w:val="00D96191"/>
    <w:rsid w:val="00DA4E8B"/>
    <w:rsid w:val="00DB09D5"/>
    <w:rsid w:val="00DB64C6"/>
    <w:rsid w:val="00E04CBD"/>
    <w:rsid w:val="00E22110"/>
    <w:rsid w:val="00E23182"/>
    <w:rsid w:val="00E24776"/>
    <w:rsid w:val="00E4639B"/>
    <w:rsid w:val="00E50B40"/>
    <w:rsid w:val="00E63BE7"/>
    <w:rsid w:val="00E8281E"/>
    <w:rsid w:val="00E82F3F"/>
    <w:rsid w:val="00E97F0D"/>
    <w:rsid w:val="00EA14B6"/>
    <w:rsid w:val="00EB79AF"/>
    <w:rsid w:val="00EC2047"/>
    <w:rsid w:val="00EC4BD2"/>
    <w:rsid w:val="00ED2EA5"/>
    <w:rsid w:val="00ED4435"/>
    <w:rsid w:val="00EF2F0C"/>
    <w:rsid w:val="00F16779"/>
    <w:rsid w:val="00F3251A"/>
    <w:rsid w:val="00F51AF2"/>
    <w:rsid w:val="00F65E6E"/>
    <w:rsid w:val="00F72026"/>
    <w:rsid w:val="00F75304"/>
    <w:rsid w:val="00F9375B"/>
    <w:rsid w:val="00FA5161"/>
    <w:rsid w:val="00FB1B8F"/>
    <w:rsid w:val="00FB709A"/>
    <w:rsid w:val="00FD6C77"/>
    <w:rsid w:val="00FD736D"/>
    <w:rsid w:val="00FD7C19"/>
    <w:rsid w:val="00FE181A"/>
    <w:rsid w:val="00FE33A5"/>
    <w:rsid w:val="00FE669D"/>
    <w:rsid w:val="15FA73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37"/>
    <w:unhideWhenUsed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2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Body Text 2"/>
    <w:basedOn w:val="1"/>
    <w:link w:val="16"/>
    <w:semiHidden/>
    <w:unhideWhenUsed/>
    <w:uiPriority w:val="0"/>
    <w:pPr>
      <w:spacing w:after="120" w:line="480" w:lineRule="auto"/>
    </w:pPr>
    <w:rPr>
      <w:lang w:val="zh-CN" w:eastAsia="zh-CN"/>
    </w:rPr>
  </w:style>
  <w:style w:type="paragraph" w:styleId="8">
    <w:name w:val="Plain Text"/>
    <w:basedOn w:val="1"/>
    <w:link w:val="21"/>
    <w:unhideWhenUsed/>
    <w:uiPriority w:val="99"/>
    <w:rPr>
      <w:rFonts w:ascii="Consolas" w:hAnsi="Consolas" w:eastAsia="Calibri"/>
      <w:sz w:val="21"/>
      <w:szCs w:val="21"/>
      <w:lang w:eastAsia="en-US"/>
    </w:rPr>
  </w:style>
  <w:style w:type="paragraph" w:styleId="9">
    <w:name w:val="header"/>
    <w:basedOn w:val="1"/>
    <w:link w:val="31"/>
    <w:unhideWhenUsed/>
    <w:uiPriority w:val="99"/>
    <w:pPr>
      <w:tabs>
        <w:tab w:val="center" w:pos="4677"/>
        <w:tab w:val="right" w:pos="9355"/>
      </w:tabs>
    </w:pPr>
  </w:style>
  <w:style w:type="paragraph" w:styleId="10">
    <w:name w:val="Body Text"/>
    <w:basedOn w:val="1"/>
    <w:link w:val="20"/>
    <w:unhideWhenUsed/>
    <w:uiPriority w:val="99"/>
    <w:pPr>
      <w:spacing w:after="120"/>
    </w:pPr>
  </w:style>
  <w:style w:type="paragraph" w:styleId="11">
    <w:name w:val="Body Text Indent"/>
    <w:basedOn w:val="1"/>
    <w:link w:val="15"/>
    <w:semiHidden/>
    <w:unhideWhenUsed/>
    <w:uiPriority w:val="99"/>
    <w:pPr>
      <w:spacing w:after="120"/>
      <w:ind w:left="283"/>
    </w:pPr>
  </w:style>
  <w:style w:type="paragraph" w:styleId="12">
    <w:name w:val="footer"/>
    <w:basedOn w:val="1"/>
    <w:link w:val="32"/>
    <w:unhideWhenUsed/>
    <w:uiPriority w:val="99"/>
    <w:pPr>
      <w:tabs>
        <w:tab w:val="center" w:pos="4677"/>
        <w:tab w:val="right" w:pos="9355"/>
      </w:tabs>
    </w:p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14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Основной текст с отступом Знак"/>
    <w:basedOn w:val="3"/>
    <w:link w:val="11"/>
    <w:semiHidden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6">
    <w:name w:val="Основной текст 2 Знак"/>
    <w:basedOn w:val="3"/>
    <w:link w:val="7"/>
    <w:semiHidden/>
    <w:uiPriority w:val="0"/>
    <w:rPr>
      <w:rFonts w:ascii="Times New Roman" w:hAnsi="Times New Roman" w:eastAsia="Times New Roman" w:cs="Times New Roman"/>
      <w:sz w:val="24"/>
      <w:szCs w:val="24"/>
      <w:lang w:val="zh-CN" w:eastAsia="zh-CN"/>
    </w:rPr>
  </w:style>
  <w:style w:type="paragraph" w:styleId="17">
    <w:name w:val="List Paragraph"/>
    <w:basedOn w:val="1"/>
    <w:link w:val="34"/>
    <w:qFormat/>
    <w:uiPriority w:val="34"/>
    <w:pPr>
      <w:ind w:left="720"/>
      <w:contextualSpacing/>
    </w:pPr>
  </w:style>
  <w:style w:type="paragraph" w:customStyle="1" w:styleId="18">
    <w:name w:val="список с точками"/>
    <w:basedOn w:val="1"/>
    <w:uiPriority w:val="0"/>
    <w:pPr>
      <w:tabs>
        <w:tab w:val="left" w:pos="756"/>
      </w:tabs>
      <w:spacing w:line="312" w:lineRule="auto"/>
      <w:ind w:left="756" w:hanging="360"/>
      <w:jc w:val="both"/>
    </w:pPr>
  </w:style>
  <w:style w:type="paragraph" w:customStyle="1" w:styleId="19">
    <w:name w:val="Обычный1"/>
    <w:qFormat/>
    <w:uiPriority w:val="0"/>
    <w:pPr>
      <w:widowControl w:val="0"/>
      <w:tabs>
        <w:tab w:val="left" w:pos="643"/>
      </w:tabs>
      <w:snapToGrid w:val="0"/>
      <w:spacing w:after="0" w:line="240" w:lineRule="auto"/>
    </w:pPr>
    <w:rPr>
      <w:rFonts w:ascii="Times New Roman" w:hAnsi="Times New Roman" w:eastAsia="Calibri" w:cs="Times New Roman"/>
      <w:sz w:val="20"/>
      <w:szCs w:val="20"/>
      <w:lang w:val="ru-RU" w:eastAsia="ru-RU" w:bidi="ar-SA"/>
    </w:rPr>
  </w:style>
  <w:style w:type="character" w:customStyle="1" w:styleId="20">
    <w:name w:val="Основной текст Знак"/>
    <w:basedOn w:val="3"/>
    <w:link w:val="10"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1">
    <w:name w:val="Текст Знак"/>
    <w:basedOn w:val="3"/>
    <w:link w:val="8"/>
    <w:qFormat/>
    <w:uiPriority w:val="99"/>
    <w:rPr>
      <w:rFonts w:ascii="Consolas" w:hAnsi="Consolas" w:eastAsia="Calibri" w:cs="Times New Roman"/>
      <w:sz w:val="21"/>
      <w:szCs w:val="21"/>
    </w:rPr>
  </w:style>
  <w:style w:type="character" w:customStyle="1" w:styleId="22">
    <w:name w:val="Текст выноски Знак"/>
    <w:basedOn w:val="3"/>
    <w:link w:val="6"/>
    <w:semiHidden/>
    <w:uiPriority w:val="99"/>
    <w:rPr>
      <w:rFonts w:ascii="Tahoma" w:hAnsi="Tahoma" w:eastAsia="Times New Roman" w:cs="Tahoma"/>
      <w:sz w:val="16"/>
      <w:szCs w:val="16"/>
      <w:lang w:eastAsia="ru-RU"/>
    </w:rPr>
  </w:style>
  <w:style w:type="paragraph" w:customStyle="1" w:styleId="23">
    <w:name w:val="Style1"/>
    <w:basedOn w:val="1"/>
    <w:qFormat/>
    <w:uiPriority w:val="99"/>
    <w:pPr>
      <w:widowControl w:val="0"/>
      <w:autoSpaceDE w:val="0"/>
      <w:autoSpaceDN w:val="0"/>
      <w:adjustRightInd w:val="0"/>
      <w:spacing w:line="322" w:lineRule="exact"/>
      <w:ind w:hanging="418"/>
    </w:pPr>
    <w:rPr>
      <w:rFonts w:eastAsiaTheme="minorEastAsia"/>
    </w:rPr>
  </w:style>
  <w:style w:type="paragraph" w:customStyle="1" w:styleId="24">
    <w:name w:val="Style5"/>
    <w:basedOn w:val="1"/>
    <w:qFormat/>
    <w:uiPriority w:val="99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25">
    <w:name w:val="Font Style12"/>
    <w:basedOn w:val="3"/>
    <w:uiPriority w:val="99"/>
    <w:rPr>
      <w:rFonts w:ascii="Times New Roman" w:hAnsi="Times New Roman" w:cs="Times New Roman"/>
      <w:sz w:val="26"/>
      <w:szCs w:val="26"/>
    </w:rPr>
  </w:style>
  <w:style w:type="character" w:customStyle="1" w:styleId="26">
    <w:name w:val="Font Style13"/>
    <w:basedOn w:val="3"/>
    <w:qFormat/>
    <w:uiPriority w:val="99"/>
    <w:rPr>
      <w:rFonts w:ascii="Times New Roman" w:hAnsi="Times New Roman" w:cs="Times New Roman"/>
      <w:i/>
      <w:iCs/>
      <w:sz w:val="26"/>
      <w:szCs w:val="26"/>
    </w:rPr>
  </w:style>
  <w:style w:type="paragraph" w:customStyle="1" w:styleId="27">
    <w:name w:val="Style3"/>
    <w:basedOn w:val="1"/>
    <w:qFormat/>
    <w:uiPriority w:val="99"/>
    <w:pPr>
      <w:widowControl w:val="0"/>
      <w:autoSpaceDE w:val="0"/>
      <w:autoSpaceDN w:val="0"/>
      <w:adjustRightInd w:val="0"/>
      <w:spacing w:line="326" w:lineRule="exact"/>
      <w:ind w:hanging="360"/>
      <w:jc w:val="both"/>
    </w:pPr>
    <w:rPr>
      <w:rFonts w:eastAsiaTheme="minorEastAsia"/>
    </w:rPr>
  </w:style>
  <w:style w:type="paragraph" w:customStyle="1" w:styleId="28">
    <w:name w:val="Style7"/>
    <w:basedOn w:val="1"/>
    <w:uiPriority w:val="99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29">
    <w:name w:val="Style2"/>
    <w:basedOn w:val="1"/>
    <w:qFormat/>
    <w:uiPriority w:val="99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30">
    <w:name w:val="Font Style14"/>
    <w:basedOn w:val="3"/>
    <w:uiPriority w:val="99"/>
    <w:rPr>
      <w:rFonts w:ascii="Times New Roman" w:hAnsi="Times New Roman" w:cs="Times New Roman"/>
      <w:sz w:val="26"/>
      <w:szCs w:val="26"/>
    </w:rPr>
  </w:style>
  <w:style w:type="character" w:customStyle="1" w:styleId="31">
    <w:name w:val="Верхний колонтитул Знак"/>
    <w:basedOn w:val="3"/>
    <w:link w:val="9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2">
    <w:name w:val="Нижний колонтитул Знак"/>
    <w:basedOn w:val="3"/>
    <w:link w:val="12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3">
    <w:name w:val="Абзац списка1"/>
    <w:basedOn w:val="1"/>
    <w:qFormat/>
    <w:uiPriority w:val="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34">
    <w:name w:val="Абзац списка Знак"/>
    <w:link w:val="17"/>
    <w:qFormat/>
    <w:locked/>
    <w:uiPriority w:val="3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5">
    <w:name w:val="ConsPlusNormal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sz w:val="28"/>
      <w:szCs w:val="28"/>
      <w:lang w:val="ru-RU" w:eastAsia="en-US" w:bidi="ar-SA"/>
    </w:rPr>
  </w:style>
  <w:style w:type="paragraph" w:customStyle="1" w:styleId="36">
    <w:name w:val="Даты"/>
    <w:basedOn w:val="1"/>
    <w:qFormat/>
    <w:uiPriority w:val="4"/>
    <w:pPr>
      <w:spacing w:before="40" w:after="40"/>
      <w:jc w:val="center"/>
    </w:pPr>
    <w:rPr>
      <w:rFonts w:ascii="Calibri" w:hAnsi="Calibri"/>
      <w:color w:val="603B17"/>
      <w:sz w:val="18"/>
      <w:szCs w:val="18"/>
      <w:lang w:eastAsia="ja-JP"/>
    </w:rPr>
  </w:style>
  <w:style w:type="character" w:customStyle="1" w:styleId="37">
    <w:name w:val="Заголовок 2 Знак"/>
    <w:basedOn w:val="3"/>
    <w:link w:val="2"/>
    <w:qFormat/>
    <w:uiPriority w:val="0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table" w:customStyle="1" w:styleId="38">
    <w:name w:val="Сетка таблицы1"/>
    <w:basedOn w:val="4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D96AB-2644-49F4-B47A-F3C12F5140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119</Words>
  <Characters>680</Characters>
  <Lines>5</Lines>
  <Paragraphs>1</Paragraphs>
  <TotalTime>12</TotalTime>
  <ScaleCrop>false</ScaleCrop>
  <LinksUpToDate>false</LinksUpToDate>
  <CharactersWithSpaces>798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2024-02-18T20:57:00Z</dcterms:created>
  <dc:creator>User</dc:creator>
  <cp:lastModifiedBy>User</cp:lastModifiedBy>
  <cp:lastPrinted>2023-02-03T07:09:00Z</cp:lastPrinted>
  <dcterms:modified xsi:type="dcterms:W3CDTF">2025-10-15T11:19:57Z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308EC668C9034DF88D79C28D9DBB810E_13</vt:lpwstr>
  </property>
</Properties>
</file>