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D8595F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5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дисциплины</w:t>
      </w:r>
    </w:p>
    <w:p w14:paraId="360CFF82" w14:textId="77777777" w:rsidR="003F4606" w:rsidRPr="00D8595F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5F">
        <w:rPr>
          <w:rFonts w:ascii="Times New Roman" w:hAnsi="Times New Roman" w:cs="Times New Roman"/>
          <w:b/>
          <w:sz w:val="24"/>
          <w:szCs w:val="24"/>
        </w:rPr>
        <w:t>«Самообразование и педагогика сотрудничества»</w:t>
      </w:r>
    </w:p>
    <w:p w14:paraId="2BB2FDD6" w14:textId="198A17A5" w:rsidR="003F4606" w:rsidRPr="00D8595F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5F">
        <w:rPr>
          <w:rFonts w:ascii="Times New Roman" w:hAnsi="Times New Roman" w:cs="Times New Roman"/>
          <w:b/>
          <w:sz w:val="24"/>
          <w:szCs w:val="24"/>
        </w:rPr>
        <w:t>(</w:t>
      </w:r>
      <w:r w:rsidR="00FB2B13" w:rsidRPr="00D8595F">
        <w:rPr>
          <w:rFonts w:ascii="Times New Roman" w:hAnsi="Times New Roman" w:cs="Times New Roman"/>
          <w:b/>
          <w:sz w:val="24"/>
          <w:szCs w:val="24"/>
        </w:rPr>
        <w:t xml:space="preserve">медико-профилактический </w:t>
      </w:r>
      <w:r w:rsidRPr="00D8595F">
        <w:rPr>
          <w:rFonts w:ascii="Times New Roman" w:hAnsi="Times New Roman" w:cs="Times New Roman"/>
          <w:b/>
          <w:sz w:val="24"/>
          <w:szCs w:val="24"/>
        </w:rPr>
        <w:t>факультет, 2 курс)</w:t>
      </w:r>
    </w:p>
    <w:p w14:paraId="3CE7968E" w14:textId="77777777" w:rsidR="000D50C6" w:rsidRPr="00D8595F" w:rsidRDefault="000D50C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BF86FFC" w14:textId="77777777" w:rsidR="00D8595F" w:rsidRDefault="00D8595F" w:rsidP="00D85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14ECFCAD" w14:textId="77777777" w:rsidR="00D8595F" w:rsidRDefault="00D8595F" w:rsidP="00D8595F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62A6426D" w14:textId="77777777" w:rsidR="00D8595F" w:rsidRDefault="00D8595F" w:rsidP="00D8595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1F4F37AD" w14:textId="77777777" w:rsidR="00D8595F" w:rsidRDefault="00D8595F" w:rsidP="00D85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3D17A6CA" w14:textId="77777777" w:rsidR="00D8595F" w:rsidRDefault="00D8595F" w:rsidP="00D85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4F665D09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textAlignment w:val="baseline"/>
        <w:rPr>
          <w:rStyle w:val="a3"/>
          <w:color w:val="auto"/>
          <w:u w:val="none"/>
        </w:rPr>
      </w:pPr>
      <w:proofErr w:type="spellStart"/>
      <w:r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9" w:history="1">
        <w:r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250C1151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ISBN 9785917022420.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: [сайт].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5B010B3E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521939EA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a3"/>
          <w:color w:val="auto"/>
          <w:u w:val="non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2CCFB188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И. Конопля. –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36DA7AFC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В. Технологии самоорганизации и самообразования /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Г. Пахомова, О. Н. Митрофанова. – Липецк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2021. – 91 с. – ISBN 978-5-00175-070-3. – EDN SWSBCB.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76ACE172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6151D2B1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1B0CA8F2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6" w:history="1">
        <w:r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4FB9FAD2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: [сайт].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2CD818E4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: [сайт].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793FAB0E" w14:textId="77777777" w:rsidR="00D8595F" w:rsidRDefault="00D8595F" w:rsidP="00D8595F">
      <w:pPr>
        <w:pStyle w:val="a5"/>
        <w:numPr>
          <w:ilvl w:val="0"/>
          <w:numId w:val="27"/>
        </w:num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31025A44" w14:textId="77777777" w:rsidR="00510BE6" w:rsidRPr="003228D7" w:rsidRDefault="00510BE6" w:rsidP="00510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424DB43A" w14:textId="77777777" w:rsidR="00510BE6" w:rsidRPr="003228D7" w:rsidRDefault="00510BE6" w:rsidP="00510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7E086" w14:textId="77777777" w:rsidR="00510BE6" w:rsidRPr="003228D7" w:rsidRDefault="00510BE6" w:rsidP="00510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D7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5B3D4B25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5978BBCF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07C9C739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62EC9312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28D310AD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44338F58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090EFC49" w14:textId="77777777" w:rsidR="00510BE6" w:rsidRPr="003228D7" w:rsidRDefault="00510BE6" w:rsidP="00510BE6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1EF143C7" w14:textId="77777777" w:rsidR="00510BE6" w:rsidRPr="003228D7" w:rsidRDefault="00510BE6" w:rsidP="0051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42191C" w14:textId="77777777" w:rsidR="00510BE6" w:rsidRPr="003228D7" w:rsidRDefault="00510BE6" w:rsidP="0051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3228D7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2ACA304C" w14:textId="77777777" w:rsidR="00510BE6" w:rsidRPr="003228D7" w:rsidRDefault="00510BE6" w:rsidP="00510BE6">
      <w:pPr>
        <w:pStyle w:val="a5"/>
        <w:numPr>
          <w:ilvl w:val="0"/>
          <w:numId w:val="2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3228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28D7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29ABA762" w14:textId="77777777" w:rsidR="00510BE6" w:rsidRPr="003228D7" w:rsidRDefault="00510BE6" w:rsidP="00510BE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D7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3228D7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» </w:t>
      </w:r>
      <w:hyperlink r:id="rId28" w:history="1">
        <w:r w:rsidRPr="003228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394110ED" w14:textId="77777777" w:rsidR="00510BE6" w:rsidRPr="003228D7" w:rsidRDefault="00510BE6" w:rsidP="00510BE6">
      <w:pPr>
        <w:pStyle w:val="a5"/>
        <w:numPr>
          <w:ilvl w:val="0"/>
          <w:numId w:val="2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3228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28D7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10332207" w14:textId="77777777" w:rsidR="00510BE6" w:rsidRPr="003228D7" w:rsidRDefault="00510BE6" w:rsidP="00510BE6">
      <w:pPr>
        <w:pStyle w:val="a5"/>
        <w:numPr>
          <w:ilvl w:val="0"/>
          <w:numId w:val="2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3228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28D7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14AD166D" w14:textId="77777777" w:rsidR="00510BE6" w:rsidRPr="003228D7" w:rsidRDefault="00510BE6" w:rsidP="00510BE6">
      <w:pPr>
        <w:pStyle w:val="a5"/>
        <w:widowControl w:val="0"/>
        <w:numPr>
          <w:ilvl w:val="0"/>
          <w:numId w:val="23"/>
        </w:numPr>
        <w:tabs>
          <w:tab w:val="left" w:pos="762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3228D7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3228D7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1" w:history="1">
        <w:r w:rsidRPr="003228D7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4F4209B2" w14:textId="77777777" w:rsidR="00510BE6" w:rsidRPr="003228D7" w:rsidRDefault="00510BE6" w:rsidP="00510BE6">
      <w:pPr>
        <w:pStyle w:val="a5"/>
        <w:numPr>
          <w:ilvl w:val="0"/>
          <w:numId w:val="23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3228D7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3228D7">
        <w:rPr>
          <w:rFonts w:ascii="Times New Roman" w:hAnsi="Times New Roman" w:cs="Times New Roman"/>
          <w:sz w:val="24"/>
          <w:szCs w:val="24"/>
        </w:rPr>
        <w:t xml:space="preserve"> </w:t>
      </w:r>
      <w:r w:rsidRPr="003228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3228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228D7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3228D7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337AD10D" w14:textId="77777777" w:rsidR="00510BE6" w:rsidRPr="003228D7" w:rsidRDefault="00510BE6" w:rsidP="00510BE6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3228D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3" w:history="1">
        <w:r w:rsidRPr="003228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09B29BF8" w14:textId="77777777" w:rsidR="00510BE6" w:rsidRPr="003228D7" w:rsidRDefault="00510BE6" w:rsidP="00510BE6">
      <w:pPr>
        <w:pStyle w:val="a5"/>
        <w:widowControl w:val="0"/>
        <w:numPr>
          <w:ilvl w:val="0"/>
          <w:numId w:val="23"/>
        </w:numPr>
        <w:tabs>
          <w:tab w:val="left" w:pos="762"/>
        </w:tabs>
        <w:spacing w:after="0" w:line="256" w:lineRule="auto"/>
        <w:jc w:val="both"/>
        <w:rPr>
          <w:rStyle w:val="a3"/>
          <w:color w:val="auto"/>
          <w:sz w:val="24"/>
          <w:szCs w:val="24"/>
          <w:u w:val="none"/>
          <w:lang w:eastAsia="ru-RU" w:bidi="ru-RU"/>
        </w:rPr>
      </w:pPr>
      <w:r w:rsidRPr="003228D7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3228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4" w:history="1">
        <w:r w:rsidRPr="003228D7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p w14:paraId="24162E12" w14:textId="77777777" w:rsidR="00510BE6" w:rsidRPr="003228D7" w:rsidRDefault="00510BE6" w:rsidP="00510BE6">
      <w:pPr>
        <w:widowControl w:val="0"/>
        <w:tabs>
          <w:tab w:val="left" w:pos="762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 w:bidi="ru-RU"/>
        </w:rPr>
      </w:pPr>
    </w:p>
    <w:sectPr w:rsidR="00510BE6" w:rsidRPr="0032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754"/>
    <w:multiLevelType w:val="hybridMultilevel"/>
    <w:tmpl w:val="A7A6FFB2"/>
    <w:lvl w:ilvl="0" w:tplc="14AEB6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5EA5"/>
    <w:multiLevelType w:val="hybridMultilevel"/>
    <w:tmpl w:val="569AC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6323"/>
    <w:multiLevelType w:val="hybridMultilevel"/>
    <w:tmpl w:val="F348B000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996089"/>
    <w:multiLevelType w:val="hybridMultilevel"/>
    <w:tmpl w:val="824036A8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AE65DC"/>
    <w:multiLevelType w:val="hybridMultilevel"/>
    <w:tmpl w:val="CB28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C0D42"/>
    <w:multiLevelType w:val="hybridMultilevel"/>
    <w:tmpl w:val="01628160"/>
    <w:lvl w:ilvl="0" w:tplc="C8DEA44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21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3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55585"/>
    <w:rsid w:val="000A4E9F"/>
    <w:rsid w:val="000A6164"/>
    <w:rsid w:val="000D50C6"/>
    <w:rsid w:val="000D729D"/>
    <w:rsid w:val="000E173B"/>
    <w:rsid w:val="000F13BE"/>
    <w:rsid w:val="00143A17"/>
    <w:rsid w:val="00151835"/>
    <w:rsid w:val="00167BF0"/>
    <w:rsid w:val="00170E71"/>
    <w:rsid w:val="00184830"/>
    <w:rsid w:val="00227FD1"/>
    <w:rsid w:val="00236104"/>
    <w:rsid w:val="00242862"/>
    <w:rsid w:val="0027773B"/>
    <w:rsid w:val="002A66CC"/>
    <w:rsid w:val="002E7088"/>
    <w:rsid w:val="003228D7"/>
    <w:rsid w:val="00352136"/>
    <w:rsid w:val="0036669C"/>
    <w:rsid w:val="003857BE"/>
    <w:rsid w:val="003C0719"/>
    <w:rsid w:val="003C6B4E"/>
    <w:rsid w:val="003F4606"/>
    <w:rsid w:val="00404311"/>
    <w:rsid w:val="00413058"/>
    <w:rsid w:val="00443E2F"/>
    <w:rsid w:val="00444C4C"/>
    <w:rsid w:val="004579F6"/>
    <w:rsid w:val="004617C9"/>
    <w:rsid w:val="004C2614"/>
    <w:rsid w:val="00510BE6"/>
    <w:rsid w:val="005208F7"/>
    <w:rsid w:val="00531329"/>
    <w:rsid w:val="00550924"/>
    <w:rsid w:val="00574518"/>
    <w:rsid w:val="005A6D7E"/>
    <w:rsid w:val="005E4ECB"/>
    <w:rsid w:val="00611E13"/>
    <w:rsid w:val="0067080F"/>
    <w:rsid w:val="006B3C1F"/>
    <w:rsid w:val="006E5E4E"/>
    <w:rsid w:val="0071527D"/>
    <w:rsid w:val="00723B1B"/>
    <w:rsid w:val="0075248B"/>
    <w:rsid w:val="00760768"/>
    <w:rsid w:val="00786E86"/>
    <w:rsid w:val="007A5409"/>
    <w:rsid w:val="007E471F"/>
    <w:rsid w:val="007F71AB"/>
    <w:rsid w:val="00892AA7"/>
    <w:rsid w:val="00942E58"/>
    <w:rsid w:val="00964B52"/>
    <w:rsid w:val="00970C6D"/>
    <w:rsid w:val="00980539"/>
    <w:rsid w:val="009A231F"/>
    <w:rsid w:val="009B6EF3"/>
    <w:rsid w:val="009F331E"/>
    <w:rsid w:val="009F73FB"/>
    <w:rsid w:val="00A0158E"/>
    <w:rsid w:val="00A01EEC"/>
    <w:rsid w:val="00A5572D"/>
    <w:rsid w:val="00A730DF"/>
    <w:rsid w:val="00A82C70"/>
    <w:rsid w:val="00AA332F"/>
    <w:rsid w:val="00BB18C8"/>
    <w:rsid w:val="00BC0292"/>
    <w:rsid w:val="00C272CA"/>
    <w:rsid w:val="00C416C7"/>
    <w:rsid w:val="00C47B8B"/>
    <w:rsid w:val="00C62DA9"/>
    <w:rsid w:val="00CA2965"/>
    <w:rsid w:val="00D0734B"/>
    <w:rsid w:val="00D25E93"/>
    <w:rsid w:val="00D35665"/>
    <w:rsid w:val="00D37A4F"/>
    <w:rsid w:val="00D81573"/>
    <w:rsid w:val="00D8595F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C3D95"/>
    <w:rsid w:val="00F01E50"/>
    <w:rsid w:val="00F83DD4"/>
    <w:rsid w:val="00F8700C"/>
    <w:rsid w:val="00F919BD"/>
    <w:rsid w:val="00FB2B13"/>
    <w:rsid w:val="00FD30B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swsbcb" TargetMode="External"/><Relationship Id="rId18" Type="http://schemas.openxmlformats.org/officeDocument/2006/relationships/hyperlink" Target="https://www.books-up.ru/ru/book/psihologiya-i-pedagogika-v-2-ch-ch-2-11707858" TargetMode="External"/><Relationship Id="rId26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34" Type="http://schemas.openxmlformats.org/officeDocument/2006/relationships/hyperlink" Target="https://www.books-up.ru/ru/" TargetMode="Externa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17" Type="http://schemas.openxmlformats.org/officeDocument/2006/relationships/hyperlink" Target="https://www.books-up.ru/ru/book/psihologiya-i-pedagogika-v-2-ch-ch-1-11707716/" TargetMode="External"/><Relationship Id="rId25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3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04997.html" TargetMode="External"/><Relationship Id="rId20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-up.ru/ru/book/pedagogika-kotoraya-lechit-9009206/" TargetMode="External"/><Relationship Id="rId24" Type="http://schemas.openxmlformats.org/officeDocument/2006/relationships/hyperlink" Target="https://dlib.eastview.com/browse/publication/63919/udb/12/&#1083;&#1077;&#1095;&#1072;&#1097;&#1080;&#1081;-&#1074;&#1088;&#1072;&#1095;" TargetMode="External"/><Relationship Id="rId32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inklyuzivnogo-obrazovaniya-14754530/" TargetMode="External"/><Relationship Id="rId23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8" Type="http://schemas.openxmlformats.org/officeDocument/2006/relationships/hyperlink" Target="URL:https://cyberleninka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31" Type="http://schemas.openxmlformats.org/officeDocument/2006/relationships/hyperlink" Target="https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22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www.iprbookshop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ooks-up.ru/ru/book/pedagogika-v-zerkale-nauchno-issledovatelskogo-pedagogicheskogo-poiska-14448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C51D-0538-476B-9D3C-98694F3E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65</cp:revision>
  <cp:lastPrinted>2024-11-10T10:33:00Z</cp:lastPrinted>
  <dcterms:created xsi:type="dcterms:W3CDTF">2023-06-05T10:05:00Z</dcterms:created>
  <dcterms:modified xsi:type="dcterms:W3CDTF">2024-11-18T12:24:00Z</dcterms:modified>
</cp:coreProperties>
</file>