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F7" w:rsidRDefault="00915F9F" w:rsidP="003246F7">
      <w:pPr>
        <w:shd w:val="clear" w:color="auto" w:fill="FFFFFF"/>
        <w:tabs>
          <w:tab w:val="left" w:pos="187"/>
        </w:tabs>
        <w:ind w:left="-284"/>
        <w:jc w:val="center"/>
        <w:rPr>
          <w:b/>
          <w:bCs/>
          <w:spacing w:val="-6"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 </w:t>
      </w:r>
      <w:r w:rsidR="003246F7">
        <w:rPr>
          <w:b/>
          <w:spacing w:val="-13"/>
          <w:sz w:val="28"/>
          <w:szCs w:val="28"/>
        </w:rPr>
        <w:t xml:space="preserve"> </w:t>
      </w:r>
      <w:r w:rsidR="003246F7"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p w:rsidR="00D25961" w:rsidRPr="00D25961" w:rsidRDefault="003246F7" w:rsidP="00D25961">
      <w:pPr>
        <w:shd w:val="clear" w:color="auto" w:fill="FFFFFF"/>
        <w:tabs>
          <w:tab w:val="left" w:pos="187"/>
        </w:tabs>
        <w:ind w:left="-284"/>
        <w:jc w:val="center"/>
        <w:rPr>
          <w:b/>
          <w:spacing w:val="-7"/>
          <w:sz w:val="32"/>
          <w:szCs w:val="28"/>
        </w:rPr>
      </w:pPr>
      <w:r w:rsidRPr="006969CC">
        <w:rPr>
          <w:b/>
          <w:bCs/>
          <w:color w:val="000000"/>
          <w:sz w:val="28"/>
          <w:szCs w:val="28"/>
        </w:rPr>
        <w:t>Основная литература:</w:t>
      </w:r>
      <w:r w:rsidR="00D25961" w:rsidRPr="00D25961">
        <w:rPr>
          <w:b/>
          <w:bCs/>
          <w:spacing w:val="-6"/>
          <w:sz w:val="32"/>
          <w:szCs w:val="28"/>
        </w:rPr>
        <w:t xml:space="preserve">    ПРОФЕССИОНАЛЬНЫЕ БОЛЕЗНИ</w:t>
      </w:r>
    </w:p>
    <w:p w:rsidR="003246F7" w:rsidRPr="006969CC" w:rsidRDefault="003246F7" w:rsidP="003246F7">
      <w:pPr>
        <w:ind w:left="-284"/>
        <w:rPr>
          <w:b/>
          <w:bCs/>
          <w:color w:val="000000"/>
          <w:sz w:val="28"/>
          <w:szCs w:val="28"/>
        </w:rPr>
      </w:pPr>
    </w:p>
    <w:p w:rsidR="00A41326" w:rsidRPr="008E7121" w:rsidRDefault="00A41326" w:rsidP="008E7121">
      <w:pPr>
        <w:pStyle w:val="a3"/>
        <w:numPr>
          <w:ilvl w:val="0"/>
          <w:numId w:val="13"/>
        </w:numPr>
        <w:rPr>
          <w:color w:val="828282"/>
          <w:sz w:val="28"/>
          <w:szCs w:val="28"/>
          <w:shd w:val="clear" w:color="auto" w:fill="FFFFFF"/>
        </w:rPr>
      </w:pPr>
      <w:r w:rsidRPr="008E7121">
        <w:rPr>
          <w:sz w:val="28"/>
          <w:szCs w:val="28"/>
          <w:shd w:val="clear" w:color="auto" w:fill="FFFFFF"/>
        </w:rPr>
        <w:t>Мухин, Н. А. Профессиональные болезни : учебник / Н. А. Мухин [и др. ]. - 2-е изд.</w:t>
      </w:r>
      <w:proofErr w:type="gramStart"/>
      <w:r w:rsidRPr="008E7121">
        <w:rPr>
          <w:sz w:val="28"/>
          <w:szCs w:val="28"/>
          <w:shd w:val="clear" w:color="auto" w:fill="FFFFFF"/>
        </w:rPr>
        <w:t xml:space="preserve"> ,</w:t>
      </w:r>
      <w:proofErr w:type="gramEnd"/>
      <w:r w:rsidRPr="008E71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7121">
        <w:rPr>
          <w:sz w:val="28"/>
          <w:szCs w:val="28"/>
          <w:shd w:val="clear" w:color="auto" w:fill="FFFFFF"/>
        </w:rPr>
        <w:t>перераб</w:t>
      </w:r>
      <w:proofErr w:type="spellEnd"/>
      <w:r w:rsidRPr="008E7121">
        <w:rPr>
          <w:sz w:val="28"/>
          <w:szCs w:val="28"/>
          <w:shd w:val="clear" w:color="auto" w:fill="FFFFFF"/>
        </w:rPr>
        <w:t>. и доп. - Москва : ГЭОТАР Медиа, 202</w:t>
      </w:r>
      <w:r w:rsidR="008E7121" w:rsidRPr="008E7121">
        <w:rPr>
          <w:sz w:val="28"/>
          <w:szCs w:val="28"/>
          <w:shd w:val="clear" w:color="auto" w:fill="FFFFFF"/>
        </w:rPr>
        <w:t>1</w:t>
      </w:r>
      <w:r w:rsidRPr="008E7121">
        <w:rPr>
          <w:sz w:val="28"/>
          <w:szCs w:val="28"/>
          <w:shd w:val="clear" w:color="auto" w:fill="FFFFFF"/>
        </w:rPr>
        <w:t>. - 512 с. - ISBN 978-5-9704-6165-5. - Текст</w:t>
      </w:r>
      <w:proofErr w:type="gramStart"/>
      <w:r w:rsidRPr="008E7121">
        <w:rPr>
          <w:sz w:val="28"/>
          <w:szCs w:val="28"/>
          <w:shd w:val="clear" w:color="auto" w:fill="FFFFFF"/>
        </w:rPr>
        <w:t xml:space="preserve"> :</w:t>
      </w:r>
      <w:proofErr w:type="gramEnd"/>
      <w:r w:rsidRPr="008E7121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8E7121">
        <w:rPr>
          <w:sz w:val="28"/>
          <w:szCs w:val="28"/>
          <w:shd w:val="clear" w:color="auto" w:fill="FFFFFF"/>
        </w:rPr>
        <w:t xml:space="preserve"> :</w:t>
      </w:r>
      <w:proofErr w:type="gramEnd"/>
      <w:r w:rsidRPr="008E7121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8E7121">
          <w:rPr>
            <w:rStyle w:val="a4"/>
            <w:sz w:val="28"/>
            <w:szCs w:val="28"/>
            <w:shd w:val="clear" w:color="auto" w:fill="FFFFFF"/>
          </w:rPr>
          <w:t>https://www.studentlibrary.ru/book/ISBN9785970461655.html</w:t>
        </w:r>
      </w:hyperlink>
    </w:p>
    <w:p w:rsidR="00A41326" w:rsidRDefault="00A41326" w:rsidP="00A41326">
      <w:pPr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</w:p>
    <w:p w:rsidR="003246F7" w:rsidRPr="006969CC" w:rsidRDefault="003246F7" w:rsidP="003246F7">
      <w:pPr>
        <w:ind w:left="-284"/>
        <w:rPr>
          <w:b/>
          <w:bCs/>
          <w:color w:val="000000"/>
          <w:sz w:val="28"/>
          <w:szCs w:val="28"/>
        </w:rPr>
      </w:pPr>
    </w:p>
    <w:p w:rsidR="003246F7" w:rsidRPr="009D04F1" w:rsidRDefault="003246F7" w:rsidP="003246F7">
      <w:pPr>
        <w:ind w:left="-284"/>
        <w:jc w:val="both"/>
        <w:rPr>
          <w:b/>
          <w:bCs/>
          <w:color w:val="000000"/>
          <w:sz w:val="28"/>
          <w:szCs w:val="28"/>
        </w:rPr>
      </w:pPr>
      <w:r w:rsidRPr="006969CC">
        <w:rPr>
          <w:b/>
          <w:bCs/>
          <w:color w:val="000000"/>
          <w:sz w:val="28"/>
          <w:szCs w:val="28"/>
        </w:rPr>
        <w:t xml:space="preserve">     Дополнительная литература:</w:t>
      </w:r>
    </w:p>
    <w:p w:rsidR="00B654B4" w:rsidRPr="009D04F1" w:rsidRDefault="00B654B4" w:rsidP="003246F7">
      <w:pPr>
        <w:ind w:left="-284"/>
        <w:jc w:val="both"/>
        <w:rPr>
          <w:b/>
          <w:bCs/>
          <w:color w:val="000000"/>
          <w:sz w:val="28"/>
          <w:szCs w:val="28"/>
        </w:rPr>
      </w:pPr>
    </w:p>
    <w:p w:rsidR="003246F7" w:rsidRPr="0000293C" w:rsidRDefault="003246F7" w:rsidP="008E7121">
      <w:pPr>
        <w:rPr>
          <w:color w:val="000000"/>
          <w:sz w:val="28"/>
          <w:szCs w:val="28"/>
        </w:rPr>
      </w:pPr>
      <w:bookmarkStart w:id="0" w:name="_GoBack"/>
    </w:p>
    <w:p w:rsidR="00A41326" w:rsidRPr="0000293C" w:rsidRDefault="00A41326" w:rsidP="008E7121">
      <w:pPr>
        <w:pStyle w:val="a3"/>
        <w:numPr>
          <w:ilvl w:val="0"/>
          <w:numId w:val="13"/>
        </w:numPr>
        <w:rPr>
          <w:rFonts w:ascii="Times New Roman" w:hAnsi="Times New Roman"/>
          <w:color w:val="828282"/>
          <w:sz w:val="28"/>
          <w:szCs w:val="28"/>
          <w:shd w:val="clear" w:color="auto" w:fill="FFFFFF"/>
        </w:rPr>
      </w:pPr>
      <w:r w:rsidRPr="0000293C">
        <w:rPr>
          <w:rFonts w:ascii="Times New Roman" w:hAnsi="Times New Roman"/>
          <w:sz w:val="28"/>
          <w:szCs w:val="28"/>
          <w:shd w:val="clear" w:color="auto" w:fill="FFFFFF"/>
        </w:rPr>
        <w:t>Бабанов, С. А. Профессиональные болезни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под ред. Бабанова С. А. , Стрижакова Л. А. , Фомина В. В. - Москва : ГЭОТАР-Медиа, 2021. - 592 с. - ISBN 978-5-9704-6425-0. - Текст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0029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https://www.studentlibrary.ru/book/ISBN9785970464250.html</w:t>
        </w:r>
      </w:hyperlink>
    </w:p>
    <w:p w:rsidR="00A41326" w:rsidRPr="0000293C" w:rsidRDefault="00A41326" w:rsidP="00D510B7">
      <w:pPr>
        <w:ind w:left="-284"/>
        <w:rPr>
          <w:sz w:val="28"/>
          <w:szCs w:val="28"/>
        </w:rPr>
      </w:pPr>
    </w:p>
    <w:p w:rsidR="00A41326" w:rsidRPr="0000293C" w:rsidRDefault="00A41326" w:rsidP="008E7121">
      <w:pPr>
        <w:pStyle w:val="a3"/>
        <w:numPr>
          <w:ilvl w:val="0"/>
          <w:numId w:val="13"/>
        </w:numPr>
        <w:rPr>
          <w:rFonts w:ascii="Times New Roman" w:hAnsi="Times New Roman"/>
          <w:color w:val="828282"/>
          <w:sz w:val="28"/>
          <w:szCs w:val="28"/>
          <w:shd w:val="clear" w:color="auto" w:fill="FFFFFF"/>
        </w:rPr>
      </w:pPr>
      <w:r w:rsidRPr="0000293C">
        <w:rPr>
          <w:rFonts w:ascii="Times New Roman" w:hAnsi="Times New Roman"/>
          <w:sz w:val="28"/>
          <w:szCs w:val="28"/>
          <w:shd w:val="clear" w:color="auto" w:fill="FFFFFF"/>
        </w:rPr>
        <w:t>Мухин, Н. А. Профессиональные болезни / под ред. Н. А. Мухина, С. А. Бабанова - Москва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ГЭОТАР-Медиа, 2018. - 576 с. - ISBN 978-5-9704-4299-9. - Текст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293C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>:</w:t>
      </w:r>
      <w:proofErr w:type="gramEnd"/>
      <w:r w:rsidRPr="0000293C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9" w:history="1">
        <w:r w:rsidRPr="000029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https://www.studentlibrary.ru/book/ISBN9785970442999.html</w:t>
        </w:r>
      </w:hyperlink>
    </w:p>
    <w:p w:rsidR="00A41326" w:rsidRPr="0000293C" w:rsidRDefault="00A41326" w:rsidP="00D510B7">
      <w:pPr>
        <w:ind w:left="-284"/>
        <w:rPr>
          <w:color w:val="828282"/>
          <w:sz w:val="28"/>
          <w:szCs w:val="28"/>
          <w:shd w:val="clear" w:color="auto" w:fill="FFFFFF"/>
        </w:rPr>
      </w:pPr>
    </w:p>
    <w:p w:rsidR="00A41326" w:rsidRPr="0000293C" w:rsidRDefault="00A41326" w:rsidP="008E7121">
      <w:pPr>
        <w:pStyle w:val="a3"/>
        <w:numPr>
          <w:ilvl w:val="0"/>
          <w:numId w:val="13"/>
        </w:numPr>
        <w:rPr>
          <w:rStyle w:val="a4"/>
          <w:rFonts w:ascii="Times New Roman" w:hAnsi="Times New Roman"/>
          <w:color w:val="828282"/>
          <w:sz w:val="28"/>
          <w:szCs w:val="28"/>
          <w:u w:val="none"/>
          <w:shd w:val="clear" w:color="auto" w:fill="FFFFFF"/>
        </w:rPr>
      </w:pPr>
      <w:r w:rsidRPr="0000293C">
        <w:rPr>
          <w:rFonts w:ascii="Times New Roman" w:hAnsi="Times New Roman"/>
          <w:sz w:val="28"/>
          <w:szCs w:val="28"/>
          <w:shd w:val="clear" w:color="auto" w:fill="FFFFFF"/>
        </w:rPr>
        <w:t>Бабанов, С. А. Профессиональные болезни и военно-полевая терапия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под ред. Бабанова С. А. , Стрижакова Л. А. , Фомина В. В. - Москва : ГЭОТАР-Медиа, 2019. - 576 с. - ISBN 978-5-9704-5076-5. - Текст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029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0029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https://www.studentlibrary.ru/book/ISBN9785970450765.html</w:t>
        </w:r>
      </w:hyperlink>
    </w:p>
    <w:p w:rsidR="00B94AA9" w:rsidRPr="0000293C" w:rsidRDefault="00B94AA9" w:rsidP="00B94AA9">
      <w:pPr>
        <w:pStyle w:val="a3"/>
        <w:rPr>
          <w:rFonts w:ascii="Times New Roman" w:hAnsi="Times New Roman"/>
          <w:color w:val="828282"/>
          <w:sz w:val="28"/>
          <w:szCs w:val="28"/>
          <w:shd w:val="clear" w:color="auto" w:fill="FFFFFF"/>
        </w:rPr>
      </w:pPr>
    </w:p>
    <w:p w:rsidR="00B94AA9" w:rsidRPr="0000293C" w:rsidRDefault="00B94AA9" w:rsidP="00B94AA9">
      <w:pPr>
        <w:pStyle w:val="a3"/>
        <w:tabs>
          <w:tab w:val="left" w:pos="993"/>
        </w:tabs>
        <w:ind w:left="785"/>
        <w:jc w:val="both"/>
        <w:rPr>
          <w:rFonts w:ascii="Times New Roman" w:hAnsi="Times New Roman"/>
          <w:sz w:val="28"/>
          <w:szCs w:val="28"/>
        </w:rPr>
      </w:pPr>
    </w:p>
    <w:p w:rsidR="00B94AA9" w:rsidRPr="0030546E" w:rsidRDefault="00B94AA9" w:rsidP="00B94AA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color w:val="828282"/>
          <w:sz w:val="28"/>
          <w:szCs w:val="28"/>
          <w:shd w:val="clear" w:color="auto" w:fill="FFFFFF"/>
        </w:rPr>
      </w:pPr>
      <w:r w:rsidRPr="0000293C">
        <w:rPr>
          <w:rFonts w:ascii="Times New Roman" w:hAnsi="Times New Roman"/>
          <w:sz w:val="28"/>
          <w:szCs w:val="28"/>
          <w:shd w:val="clear" w:color="auto" w:fill="FFFFFF"/>
        </w:rPr>
        <w:t>Коган, Е. А. Патология органов дыхания / Коган Е. А. , Кругликов Г. Г.</w:t>
      </w:r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0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, Пауков В. С. , </w:t>
      </w:r>
      <w:proofErr w:type="spell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>Соколина</w:t>
      </w:r>
      <w:proofErr w:type="spell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И. А. , </w:t>
      </w:r>
      <w:proofErr w:type="spell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>Целуйко</w:t>
      </w:r>
      <w:proofErr w:type="spell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С. С. - Москва</w:t>
      </w:r>
      <w:proofErr w:type="gram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>Литтерра</w:t>
      </w:r>
      <w:proofErr w:type="spell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>, 2013. - 272 с. - ISBN 978-5-4235-0076-4. - Текст</w:t>
      </w:r>
      <w:proofErr w:type="gram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30546E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https://www.studentlibrary.ru/book/ISBN9785423500764.html</w:t>
        </w:r>
      </w:hyperlink>
    </w:p>
    <w:p w:rsidR="00B94AA9" w:rsidRPr="0030546E" w:rsidRDefault="00B94AA9" w:rsidP="00B94AA9">
      <w:pPr>
        <w:ind w:left="709"/>
        <w:rPr>
          <w:color w:val="828282"/>
          <w:sz w:val="28"/>
          <w:szCs w:val="28"/>
          <w:shd w:val="clear" w:color="auto" w:fill="FFFFFF"/>
        </w:rPr>
      </w:pPr>
    </w:p>
    <w:p w:rsidR="00B94AA9" w:rsidRPr="0030546E" w:rsidRDefault="00B94AA9" w:rsidP="00B94AA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color w:val="828282"/>
          <w:sz w:val="28"/>
          <w:szCs w:val="28"/>
          <w:shd w:val="clear" w:color="auto" w:fill="FFFFFF"/>
        </w:rPr>
      </w:pPr>
      <w:r w:rsidRPr="003054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Ларина, В. Н. Бронхиальная астма и хроническая </w:t>
      </w:r>
      <w:proofErr w:type="spell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>обструктивная</w:t>
      </w:r>
      <w:proofErr w:type="spell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болезнь легких в амбулаторной практике / В. Н. Ларина, М. Г. Головко, С. С. Соловьёв - Москва</w:t>
      </w:r>
      <w:proofErr w:type="gram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ГЭОТАР-Медиа, 2021. - 136 с. - ISBN 978-5-9704-6294-2. - Текст</w:t>
      </w:r>
      <w:proofErr w:type="gram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305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546E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>:</w:t>
      </w:r>
      <w:proofErr w:type="gramEnd"/>
      <w:r w:rsidRPr="0030546E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2" w:history="1">
        <w:r w:rsidRPr="0030546E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https://www.studentlibrary.ru/book/ISBN9785970462942.html</w:t>
        </w:r>
      </w:hyperlink>
    </w:p>
    <w:p w:rsidR="00B94AA9" w:rsidRPr="008E7121" w:rsidRDefault="00B94AA9" w:rsidP="00B94AA9">
      <w:pPr>
        <w:pStyle w:val="a3"/>
        <w:rPr>
          <w:color w:val="828282"/>
          <w:sz w:val="28"/>
          <w:szCs w:val="28"/>
          <w:shd w:val="clear" w:color="auto" w:fill="FFFFFF"/>
        </w:rPr>
      </w:pPr>
    </w:p>
    <w:p w:rsidR="00B654B4" w:rsidRPr="00280677" w:rsidRDefault="00B654B4" w:rsidP="00B654B4">
      <w:pPr>
        <w:autoSpaceDE w:val="0"/>
        <w:autoSpaceDN w:val="0"/>
        <w:adjustRightInd w:val="0"/>
        <w:ind w:left="-284"/>
        <w:rPr>
          <w:b/>
          <w:color w:val="000000"/>
          <w:sz w:val="28"/>
          <w:szCs w:val="28"/>
        </w:rPr>
      </w:pPr>
    </w:p>
    <w:p w:rsidR="00B654B4" w:rsidRPr="00280677" w:rsidRDefault="00B654B4" w:rsidP="00B654B4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B654B4">
        <w:rPr>
          <w:b/>
          <w:color w:val="000000"/>
          <w:sz w:val="28"/>
          <w:szCs w:val="28"/>
        </w:rPr>
        <w:t>Периодические издания:</w:t>
      </w:r>
    </w:p>
    <w:p w:rsidR="00B654B4" w:rsidRPr="00280677" w:rsidRDefault="00B654B4" w:rsidP="003246F7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B654B4" w:rsidRPr="006969CC" w:rsidRDefault="00B654B4" w:rsidP="00B654B4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69CC">
        <w:rPr>
          <w:rFonts w:ascii="Times New Roman" w:hAnsi="Times New Roman"/>
          <w:b/>
          <w:color w:val="000000"/>
          <w:sz w:val="28"/>
          <w:szCs w:val="28"/>
        </w:rPr>
        <w:t>Электронное информационное обеспечение и Интернет-ресурсы.</w:t>
      </w:r>
    </w:p>
    <w:p w:rsidR="00B654B4" w:rsidRPr="00B654B4" w:rsidRDefault="00B654B4" w:rsidP="00280677">
      <w:pPr>
        <w:autoSpaceDE w:val="0"/>
        <w:autoSpaceDN w:val="0"/>
        <w:adjustRightInd w:val="0"/>
        <w:rPr>
          <w:sz w:val="28"/>
          <w:szCs w:val="28"/>
        </w:rPr>
      </w:pPr>
    </w:p>
    <w:p w:rsidR="003246F7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hanging="218"/>
        <w:rPr>
          <w:rStyle w:val="a7"/>
          <w:i w:val="0"/>
          <w:iCs w:val="0"/>
          <w:sz w:val="28"/>
          <w:szCs w:val="28"/>
        </w:rPr>
      </w:pPr>
      <w:hyperlink r:id="rId13" w:tgtFrame="_blank" w:history="1">
        <w:r w:rsidR="003246F7" w:rsidRPr="00EB4B2C">
          <w:rPr>
            <w:rStyle w:val="a4"/>
            <w:color w:val="auto"/>
            <w:sz w:val="28"/>
            <w:szCs w:val="28"/>
            <w:u w:val="none"/>
          </w:rPr>
          <w:t>Научная электронная библиотека «</w:t>
        </w:r>
        <w:r w:rsidR="003246F7" w:rsidRPr="00EB4B2C">
          <w:rPr>
            <w:rStyle w:val="a6"/>
            <w:sz w:val="28"/>
            <w:szCs w:val="28"/>
          </w:rPr>
          <w:t>eLIBRARY.RU</w:t>
        </w:r>
        <w:r w:rsidR="003246F7" w:rsidRPr="00EB4B2C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="003246F7">
        <w:rPr>
          <w:rStyle w:val="a4"/>
          <w:color w:val="auto"/>
          <w:sz w:val="28"/>
          <w:szCs w:val="28"/>
          <w:u w:val="none"/>
        </w:rPr>
        <w:br/>
      </w:r>
      <w:hyperlink r:id="rId14" w:history="1">
        <w:r w:rsidR="003246F7">
          <w:rPr>
            <w:rStyle w:val="a4"/>
            <w:sz w:val="28"/>
            <w:szCs w:val="28"/>
            <w:lang w:val="en-US"/>
          </w:rPr>
          <w:t>https</w:t>
        </w:r>
        <w:r w:rsidR="003246F7">
          <w:rPr>
            <w:rStyle w:val="a4"/>
            <w:sz w:val="28"/>
            <w:szCs w:val="28"/>
          </w:rPr>
          <w:t>://</w:t>
        </w:r>
        <w:proofErr w:type="spellStart"/>
        <w:r w:rsidR="003246F7">
          <w:rPr>
            <w:rStyle w:val="a4"/>
            <w:sz w:val="28"/>
            <w:szCs w:val="28"/>
            <w:lang w:val="en-US"/>
          </w:rPr>
          <w:t>elibrary</w:t>
        </w:r>
        <w:proofErr w:type="spellEnd"/>
        <w:r w:rsidR="003246F7">
          <w:rPr>
            <w:rStyle w:val="a4"/>
            <w:sz w:val="28"/>
            <w:szCs w:val="28"/>
          </w:rPr>
          <w:t>.</w:t>
        </w:r>
        <w:proofErr w:type="spellStart"/>
        <w:r w:rsidR="003246F7">
          <w:rPr>
            <w:rStyle w:val="a4"/>
            <w:sz w:val="28"/>
            <w:szCs w:val="28"/>
            <w:lang w:val="en-US"/>
          </w:rPr>
          <w:t>ru</w:t>
        </w:r>
        <w:proofErr w:type="spellEnd"/>
        <w:r w:rsidR="003246F7">
          <w:rPr>
            <w:rStyle w:val="a4"/>
            <w:sz w:val="28"/>
            <w:szCs w:val="28"/>
          </w:rPr>
          <w:t>/</w:t>
        </w:r>
      </w:hyperlink>
    </w:p>
    <w:p w:rsidR="003246F7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</w:pPr>
      <w:hyperlink w:tgtFrame="_blank" w:history="1">
        <w:r w:rsidR="003246F7" w:rsidRPr="00EB4B2C">
          <w:rPr>
            <w:rStyle w:val="a4"/>
            <w:color w:val="auto"/>
            <w:sz w:val="28"/>
            <w:szCs w:val="28"/>
            <w:u w:val="none"/>
          </w:rPr>
          <w:t>Национальная электронная библиотека (НЭБ)</w:t>
        </w:r>
      </w:hyperlink>
      <w:r w:rsidR="003246F7">
        <w:rPr>
          <w:rStyle w:val="a4"/>
          <w:color w:val="auto"/>
          <w:sz w:val="28"/>
          <w:szCs w:val="28"/>
          <w:u w:val="none"/>
        </w:rPr>
        <w:br/>
      </w:r>
      <w:hyperlink r:id="rId15" w:history="1">
        <w:r w:rsidR="003246F7">
          <w:rPr>
            <w:rStyle w:val="a4"/>
            <w:sz w:val="28"/>
            <w:szCs w:val="28"/>
          </w:rPr>
          <w:t>http://нэб.рф/</w:t>
        </w:r>
      </w:hyperlink>
    </w:p>
    <w:p w:rsidR="003246F7" w:rsidRDefault="003246F7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rPr>
          <w:sz w:val="28"/>
          <w:szCs w:val="28"/>
        </w:rPr>
      </w:pPr>
      <w:r w:rsidRPr="00EB4B2C">
        <w:rPr>
          <w:sz w:val="28"/>
          <w:szCs w:val="28"/>
        </w:rPr>
        <w:t xml:space="preserve">Консультант плюс </w:t>
      </w:r>
      <w:hyperlink r:id="rId16" w:history="1">
        <w:r>
          <w:rPr>
            <w:rStyle w:val="a4"/>
            <w:sz w:val="28"/>
            <w:szCs w:val="28"/>
          </w:rPr>
          <w:t>https://kurskmed.com/department/library/page/Consultant_Plus</w:t>
        </w:r>
      </w:hyperlink>
    </w:p>
    <w:p w:rsidR="003246F7" w:rsidRPr="00EB4B2C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rPr>
          <w:sz w:val="28"/>
          <w:szCs w:val="28"/>
        </w:rPr>
      </w:pPr>
      <w:hyperlink r:id="rId17" w:tgtFrame="_blank" w:history="1">
        <w:r w:rsidR="003246F7" w:rsidRPr="00EB4B2C">
          <w:rPr>
            <w:rStyle w:val="a4"/>
            <w:color w:val="auto"/>
            <w:sz w:val="28"/>
            <w:szCs w:val="28"/>
            <w:u w:val="none"/>
          </w:rPr>
          <w:t>База данных международного индекса научного цитирования «</w:t>
        </w:r>
        <w:r w:rsidR="003246F7" w:rsidRPr="00EB4B2C">
          <w:rPr>
            <w:rStyle w:val="a6"/>
            <w:b w:val="0"/>
            <w:sz w:val="28"/>
            <w:szCs w:val="28"/>
          </w:rPr>
          <w:t>WEB OF SCIENCE</w:t>
        </w:r>
        <w:r w:rsidR="003246F7" w:rsidRPr="00EB4B2C">
          <w:rPr>
            <w:rStyle w:val="a4"/>
            <w:color w:val="auto"/>
            <w:sz w:val="28"/>
            <w:szCs w:val="28"/>
            <w:u w:val="none"/>
          </w:rPr>
          <w:t>»</w:t>
        </w:r>
        <w:r w:rsidR="003246F7">
          <w:rPr>
            <w:rStyle w:val="a4"/>
            <w:color w:val="auto"/>
            <w:sz w:val="28"/>
            <w:szCs w:val="28"/>
            <w:u w:val="none"/>
          </w:rPr>
          <w:br/>
        </w:r>
      </w:hyperlink>
      <w:hyperlink r:id="rId18" w:history="1">
        <w:r w:rsidR="003246F7">
          <w:rPr>
            <w:rStyle w:val="a4"/>
            <w:sz w:val="28"/>
            <w:szCs w:val="28"/>
            <w:lang w:val="en-US"/>
          </w:rPr>
          <w:t>http</w:t>
        </w:r>
        <w:r w:rsidR="003246F7" w:rsidRPr="00EB4B2C">
          <w:rPr>
            <w:rStyle w:val="a4"/>
            <w:sz w:val="28"/>
            <w:szCs w:val="28"/>
          </w:rPr>
          <w:t>://</w:t>
        </w:r>
        <w:r w:rsidR="003246F7">
          <w:rPr>
            <w:rStyle w:val="a4"/>
            <w:sz w:val="28"/>
            <w:szCs w:val="28"/>
            <w:lang w:val="en-US"/>
          </w:rPr>
          <w:t>www</w:t>
        </w:r>
        <w:r w:rsidR="003246F7" w:rsidRPr="00EB4B2C">
          <w:rPr>
            <w:rStyle w:val="a4"/>
            <w:sz w:val="28"/>
            <w:szCs w:val="28"/>
          </w:rPr>
          <w:t>.</w:t>
        </w:r>
        <w:proofErr w:type="spellStart"/>
        <w:r w:rsidR="003246F7">
          <w:rPr>
            <w:rStyle w:val="a4"/>
            <w:sz w:val="28"/>
            <w:szCs w:val="28"/>
            <w:lang w:val="en-US"/>
          </w:rPr>
          <w:t>webofscience</w:t>
        </w:r>
        <w:proofErr w:type="spellEnd"/>
        <w:r w:rsidR="003246F7" w:rsidRPr="00EB4B2C">
          <w:rPr>
            <w:rStyle w:val="a4"/>
            <w:sz w:val="28"/>
            <w:szCs w:val="28"/>
          </w:rPr>
          <w:t>.</w:t>
        </w:r>
        <w:r w:rsidR="003246F7">
          <w:rPr>
            <w:rStyle w:val="a4"/>
            <w:sz w:val="28"/>
            <w:szCs w:val="28"/>
            <w:lang w:val="en-US"/>
          </w:rPr>
          <w:t>com</w:t>
        </w:r>
        <w:r w:rsidR="003246F7" w:rsidRPr="00EB4B2C">
          <w:rPr>
            <w:rStyle w:val="a4"/>
            <w:sz w:val="28"/>
            <w:szCs w:val="28"/>
          </w:rPr>
          <w:t>/</w:t>
        </w:r>
      </w:hyperlink>
    </w:p>
    <w:p w:rsidR="003246F7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rPr>
          <w:sz w:val="28"/>
          <w:szCs w:val="28"/>
        </w:rPr>
      </w:pPr>
      <w:hyperlink r:id="rId19" w:tgtFrame="_blank" w:history="1">
        <w:r w:rsidR="003246F7" w:rsidRPr="00EB4B2C">
          <w:rPr>
            <w:rStyle w:val="a4"/>
            <w:color w:val="auto"/>
            <w:sz w:val="28"/>
            <w:szCs w:val="28"/>
            <w:u w:val="none"/>
          </w:rPr>
          <w:t>Полнотекстовой базе данных</w:t>
        </w:r>
        <w:r w:rsidR="003246F7" w:rsidRPr="00EB4B2C">
          <w:rPr>
            <w:rStyle w:val="a6"/>
            <w:sz w:val="28"/>
            <w:szCs w:val="28"/>
          </w:rPr>
          <w:t xml:space="preserve"> «</w:t>
        </w:r>
        <w:proofErr w:type="spellStart"/>
        <w:r w:rsidR="003246F7" w:rsidRPr="00EB4B2C">
          <w:rPr>
            <w:rStyle w:val="a6"/>
            <w:sz w:val="28"/>
            <w:szCs w:val="28"/>
            <w:lang w:val="en-US"/>
          </w:rPr>
          <w:t>MedlineComplete</w:t>
        </w:r>
        <w:proofErr w:type="spellEnd"/>
        <w:r w:rsidR="003246F7" w:rsidRPr="00EB4B2C">
          <w:rPr>
            <w:rStyle w:val="a6"/>
            <w:sz w:val="28"/>
            <w:szCs w:val="28"/>
          </w:rPr>
          <w:t>»</w:t>
        </w:r>
      </w:hyperlink>
      <w:hyperlink r:id="rId20" w:history="1">
        <w:r w:rsidR="003246F7">
          <w:rPr>
            <w:rStyle w:val="a4"/>
            <w:sz w:val="28"/>
            <w:szCs w:val="28"/>
            <w:lang w:val="en-US"/>
          </w:rPr>
          <w:t>http</w:t>
        </w:r>
        <w:r w:rsidR="003246F7">
          <w:rPr>
            <w:rStyle w:val="a4"/>
            <w:sz w:val="28"/>
            <w:szCs w:val="28"/>
          </w:rPr>
          <w:t>://</w:t>
        </w:r>
        <w:r w:rsidR="003246F7">
          <w:rPr>
            <w:rStyle w:val="a4"/>
            <w:sz w:val="28"/>
            <w:szCs w:val="28"/>
            <w:lang w:val="en-US"/>
          </w:rPr>
          <w:t>search</w:t>
        </w:r>
        <w:r w:rsidR="003246F7">
          <w:rPr>
            <w:rStyle w:val="a4"/>
            <w:sz w:val="28"/>
            <w:szCs w:val="28"/>
          </w:rPr>
          <w:t>.</w:t>
        </w:r>
        <w:proofErr w:type="spellStart"/>
        <w:r w:rsidR="003246F7">
          <w:rPr>
            <w:rStyle w:val="a4"/>
            <w:sz w:val="28"/>
            <w:szCs w:val="28"/>
            <w:lang w:val="en-US"/>
          </w:rPr>
          <w:t>ebscohost</w:t>
        </w:r>
        <w:proofErr w:type="spellEnd"/>
        <w:r w:rsidR="003246F7">
          <w:rPr>
            <w:rStyle w:val="a4"/>
            <w:sz w:val="28"/>
            <w:szCs w:val="28"/>
          </w:rPr>
          <w:t>.</w:t>
        </w:r>
        <w:r w:rsidR="003246F7">
          <w:rPr>
            <w:rStyle w:val="a4"/>
            <w:sz w:val="28"/>
            <w:szCs w:val="28"/>
            <w:lang w:val="en-US"/>
          </w:rPr>
          <w:t>com</w:t>
        </w:r>
        <w:r w:rsidR="003246F7">
          <w:rPr>
            <w:rStyle w:val="a4"/>
            <w:sz w:val="28"/>
            <w:szCs w:val="28"/>
          </w:rPr>
          <w:t>/</w:t>
        </w:r>
      </w:hyperlink>
    </w:p>
    <w:p w:rsidR="003246F7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rPr>
          <w:sz w:val="28"/>
          <w:szCs w:val="28"/>
        </w:rPr>
      </w:pPr>
      <w:hyperlink r:id="rId21" w:tgtFrame="_blank" w:history="1">
        <w:r w:rsidR="003246F7" w:rsidRPr="00EB4B2C">
          <w:rPr>
            <w:rStyle w:val="a4"/>
            <w:color w:val="auto"/>
            <w:sz w:val="28"/>
            <w:szCs w:val="28"/>
            <w:u w:val="none"/>
          </w:rPr>
          <w:t>Полнотекстовая база данных «</w:t>
        </w:r>
        <w:r w:rsidR="003246F7" w:rsidRPr="00EB4B2C">
          <w:rPr>
            <w:rStyle w:val="a6"/>
            <w:b w:val="0"/>
            <w:sz w:val="28"/>
            <w:szCs w:val="28"/>
          </w:rPr>
          <w:t>Polpred.com Обзор СМИ</w:t>
        </w:r>
        <w:r w:rsidR="003246F7" w:rsidRPr="00EB4B2C">
          <w:rPr>
            <w:rStyle w:val="a4"/>
            <w:color w:val="auto"/>
            <w:sz w:val="28"/>
            <w:szCs w:val="28"/>
            <w:u w:val="none"/>
          </w:rPr>
          <w:t>».</w:t>
        </w:r>
      </w:hyperlink>
      <w:hyperlink r:id="rId22" w:history="1">
        <w:r w:rsidR="003246F7">
          <w:rPr>
            <w:rStyle w:val="a4"/>
            <w:sz w:val="28"/>
            <w:szCs w:val="28"/>
          </w:rPr>
          <w:t>http://polpred.com/</w:t>
        </w:r>
      </w:hyperlink>
    </w:p>
    <w:p w:rsidR="003246F7" w:rsidRPr="008C3947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rPr>
          <w:rStyle w:val="a4"/>
          <w:color w:val="auto"/>
          <w:sz w:val="28"/>
          <w:szCs w:val="28"/>
          <w:u w:val="none"/>
        </w:rPr>
      </w:pPr>
      <w:hyperlink r:id="rId23" w:tgtFrame="_blank" w:history="1">
        <w:r w:rsidR="003246F7" w:rsidRPr="00EB4B2C">
          <w:rPr>
            <w:rStyle w:val="a4"/>
            <w:color w:val="auto"/>
            <w:sz w:val="28"/>
            <w:szCs w:val="28"/>
            <w:u w:val="none"/>
          </w:rPr>
          <w:t>Научная электронная библиотека «</w:t>
        </w:r>
        <w:proofErr w:type="spellStart"/>
        <w:r w:rsidR="003246F7" w:rsidRPr="00EB4B2C">
          <w:rPr>
            <w:rStyle w:val="a6"/>
            <w:b w:val="0"/>
            <w:sz w:val="28"/>
            <w:szCs w:val="28"/>
          </w:rPr>
          <w:t>КиберЛенинка</w:t>
        </w:r>
        <w:r w:rsidR="003246F7" w:rsidRPr="00EB4B2C">
          <w:rPr>
            <w:rStyle w:val="a4"/>
            <w:color w:val="auto"/>
            <w:sz w:val="28"/>
            <w:szCs w:val="28"/>
            <w:u w:val="none"/>
          </w:rPr>
          <w:t>»</w:t>
        </w:r>
      </w:hyperlink>
      <w:hyperlink r:id="rId24" w:history="1">
        <w:r w:rsidR="003246F7">
          <w:rPr>
            <w:rStyle w:val="a4"/>
            <w:sz w:val="28"/>
            <w:szCs w:val="28"/>
          </w:rPr>
          <w:t>https</w:t>
        </w:r>
        <w:proofErr w:type="spellEnd"/>
        <w:r w:rsidR="003246F7">
          <w:rPr>
            <w:rStyle w:val="a4"/>
            <w:sz w:val="28"/>
            <w:szCs w:val="28"/>
          </w:rPr>
          <w:t>://cyberleninka.ru/</w:t>
        </w:r>
      </w:hyperlink>
    </w:p>
    <w:p w:rsidR="003246F7" w:rsidRPr="00D444F5" w:rsidRDefault="0000293C" w:rsidP="00B654B4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rPr>
          <w:sz w:val="28"/>
          <w:szCs w:val="28"/>
        </w:rPr>
      </w:pPr>
      <w:hyperlink r:id="rId25" w:tgtFrame="_blank" w:history="1">
        <w:r w:rsidR="003246F7" w:rsidRPr="00EB4B2C">
          <w:rPr>
            <w:rStyle w:val="a4"/>
            <w:bCs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 w:rsidR="003246F7">
        <w:rPr>
          <w:rStyle w:val="a4"/>
          <w:bCs/>
          <w:color w:val="auto"/>
          <w:sz w:val="28"/>
          <w:szCs w:val="28"/>
          <w:u w:val="none"/>
        </w:rPr>
        <w:br/>
      </w:r>
      <w:hyperlink r:id="rId26" w:history="1">
        <w:r w:rsidR="003246F7" w:rsidRPr="00D444F5">
          <w:rPr>
            <w:rStyle w:val="a4"/>
            <w:sz w:val="28"/>
            <w:szCs w:val="28"/>
          </w:rPr>
          <w:t>http://www.who.int/ru/</w:t>
        </w:r>
      </w:hyperlink>
    </w:p>
    <w:p w:rsidR="0090747F" w:rsidRDefault="0090747F" w:rsidP="0090747F">
      <w:pPr>
        <w:pStyle w:val="a3"/>
        <w:shd w:val="clear" w:color="auto" w:fill="FFFFFF"/>
        <w:spacing w:before="255" w:after="128"/>
        <w:ind w:left="360"/>
        <w:outlineLvl w:val="0"/>
        <w:rPr>
          <w:i/>
          <w:sz w:val="28"/>
          <w:szCs w:val="28"/>
        </w:rPr>
      </w:pPr>
    </w:p>
    <w:p w:rsidR="0090747F" w:rsidRDefault="0090747F" w:rsidP="0090747F">
      <w:pPr>
        <w:pStyle w:val="a3"/>
        <w:shd w:val="clear" w:color="auto" w:fill="FFFFFF"/>
        <w:spacing w:before="255" w:after="128"/>
        <w:ind w:left="360"/>
        <w:outlineLvl w:val="0"/>
        <w:rPr>
          <w:i/>
          <w:sz w:val="28"/>
          <w:szCs w:val="28"/>
        </w:rPr>
      </w:pPr>
    </w:p>
    <w:p w:rsidR="0090747F" w:rsidRDefault="0090747F" w:rsidP="00442331">
      <w:pPr>
        <w:pStyle w:val="a3"/>
        <w:shd w:val="clear" w:color="auto" w:fill="FFFFFF"/>
        <w:spacing w:before="255" w:after="128"/>
        <w:ind w:left="36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442331">
        <w:rPr>
          <w:rFonts w:ascii="Times New Roman" w:hAnsi="Times New Roman"/>
          <w:i/>
          <w:sz w:val="28"/>
          <w:szCs w:val="28"/>
        </w:rPr>
        <w:t>Утвержденные порядки оказания ме</w:t>
      </w:r>
      <w:r w:rsidR="0030546E">
        <w:rPr>
          <w:rFonts w:ascii="Times New Roman" w:hAnsi="Times New Roman"/>
          <w:i/>
          <w:sz w:val="28"/>
          <w:szCs w:val="28"/>
        </w:rPr>
        <w:t>дицинской помощи</w:t>
      </w:r>
    </w:p>
    <w:p w:rsidR="0030546E" w:rsidRPr="00442331" w:rsidRDefault="0030546E" w:rsidP="00442331">
      <w:pPr>
        <w:pStyle w:val="a3"/>
        <w:shd w:val="clear" w:color="auto" w:fill="FFFFFF"/>
        <w:spacing w:before="255" w:after="128"/>
        <w:ind w:left="360"/>
        <w:jc w:val="center"/>
        <w:outlineLvl w:val="0"/>
        <w:rPr>
          <w:rFonts w:ascii="Times New Roman" w:hAnsi="Times New Roman"/>
          <w:i/>
          <w:color w:val="444444"/>
          <w:kern w:val="36"/>
          <w:sz w:val="28"/>
          <w:szCs w:val="28"/>
        </w:rPr>
      </w:pPr>
    </w:p>
    <w:p w:rsidR="00A25679" w:rsidRPr="0090747F" w:rsidRDefault="0090747F" w:rsidP="008E7121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074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Порядок  оказания медицинской помощи при острых и хронических профессиональных заболеваниях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hyperlink r:id="rId27" w:history="1">
        <w:r w:rsidR="008E7121" w:rsidRPr="008E7121">
          <w:rPr>
            <w:rStyle w:val="a4"/>
            <w:rFonts w:ascii="Times New Roman" w:hAnsi="Times New Roman"/>
            <w:sz w:val="28"/>
            <w:szCs w:val="28"/>
          </w:rPr>
          <w:t>https://minzdrav.gov.ru/documents/9140-prikaz-ministerstva-zdravoohraneniya-rossiyskoy-federatsii-ot-13-noyabrya-2012-g-911n-ob-utverzhdenii-poryadka-okazaniya-meditsinskoy-pomoschi-pri-ostryh-i-hronicheskih-professionalnyh-zabolevaniyah</w:t>
        </w:r>
      </w:hyperlink>
    </w:p>
    <w:p w:rsidR="00442331" w:rsidRPr="007F720E" w:rsidRDefault="00442331" w:rsidP="00442331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стандарты медицинской помощи</w:t>
      </w:r>
    </w:p>
    <w:p w:rsidR="00442331" w:rsidRPr="00442331" w:rsidRDefault="00442331" w:rsidP="00442331">
      <w:pPr>
        <w:rPr>
          <w:color w:val="000000" w:themeColor="text1"/>
          <w:sz w:val="28"/>
          <w:szCs w:val="28"/>
        </w:rPr>
      </w:pPr>
    </w:p>
    <w:p w:rsidR="00442331" w:rsidRPr="00442331" w:rsidRDefault="00442331" w:rsidP="002F644B">
      <w:pPr>
        <w:pStyle w:val="a9"/>
        <w:numPr>
          <w:ilvl w:val="0"/>
          <w:numId w:val="9"/>
        </w:numPr>
        <w:ind w:left="567" w:firstLine="21"/>
        <w:rPr>
          <w:sz w:val="28"/>
          <w:szCs w:val="28"/>
        </w:rPr>
      </w:pPr>
      <w:r w:rsidRPr="00442331">
        <w:rPr>
          <w:sz w:val="28"/>
          <w:szCs w:val="28"/>
        </w:rPr>
        <w:t>Стандарт скорой медицинской помощи при астме</w:t>
      </w:r>
    </w:p>
    <w:p w:rsidR="00442331" w:rsidRDefault="0015250B" w:rsidP="002F644B">
      <w:pPr>
        <w:pStyle w:val="a9"/>
        <w:ind w:left="567" w:firstLine="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hyperlink r:id="rId28" w:history="1">
        <w:r w:rsidR="008E7121" w:rsidRPr="008E7121">
          <w:rPr>
            <w:rStyle w:val="a4"/>
            <w:sz w:val="28"/>
          </w:rPr>
          <w:t>https://minzdrav.gov.ru/documents/8715-prikaz-ministerstva-zdravoohraneniya-rossiyskoy-federatsii-ot-20-dekabrya-2012-g-1086n-ob-utverzhdenii-standarta-skoroy-meditsinskoy-pomoschi-pri-astme</w:t>
        </w:r>
      </w:hyperlink>
    </w:p>
    <w:p w:rsidR="00442331" w:rsidRDefault="00442331" w:rsidP="002F644B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21"/>
        <w:jc w:val="both"/>
        <w:rPr>
          <w:rFonts w:ascii="Times New Roman" w:hAnsi="Times New Roman"/>
          <w:sz w:val="28"/>
          <w:szCs w:val="28"/>
        </w:rPr>
      </w:pPr>
      <w:r w:rsidRPr="00442331">
        <w:rPr>
          <w:rFonts w:ascii="Times New Roman" w:hAnsi="Times New Roman"/>
          <w:sz w:val="28"/>
          <w:szCs w:val="28"/>
        </w:rPr>
        <w:t xml:space="preserve">Стандарт первичной медико-санитарной помощи при обострении хронической </w:t>
      </w:r>
      <w:proofErr w:type="spellStart"/>
      <w:r w:rsidRPr="00442331">
        <w:rPr>
          <w:rFonts w:ascii="Times New Roman" w:hAnsi="Times New Roman"/>
          <w:sz w:val="28"/>
          <w:szCs w:val="28"/>
        </w:rPr>
        <w:t>обструктивной</w:t>
      </w:r>
      <w:proofErr w:type="spellEnd"/>
      <w:r w:rsidRPr="00442331">
        <w:rPr>
          <w:rFonts w:ascii="Times New Roman" w:hAnsi="Times New Roman"/>
          <w:sz w:val="28"/>
          <w:szCs w:val="28"/>
        </w:rPr>
        <w:t xml:space="preserve"> болезни легких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0996" w:rsidRPr="008E7121" w:rsidRDefault="0000293C" w:rsidP="002F644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21"/>
        <w:jc w:val="center"/>
        <w:rPr>
          <w:rFonts w:ascii="Times New Roman" w:hAnsi="Times New Roman"/>
          <w:i/>
          <w:sz w:val="36"/>
          <w:szCs w:val="28"/>
        </w:rPr>
      </w:pPr>
      <w:hyperlink r:id="rId29" w:history="1">
        <w:r w:rsidR="008E7121" w:rsidRPr="008E7121">
          <w:rPr>
            <w:rStyle w:val="a4"/>
            <w:rFonts w:ascii="Times New Roman" w:hAnsi="Times New Roman"/>
            <w:sz w:val="28"/>
          </w:rPr>
          <w:t>https://minzdrav.gov-murman.ru/documents/poryadki-okazaniya-meditsinskoy-pomoshchi/pr_MZ_RF_1214.pdf</w:t>
        </w:r>
      </w:hyperlink>
    </w:p>
    <w:p w:rsidR="00442331" w:rsidRPr="00442331" w:rsidRDefault="00442331" w:rsidP="0044233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</w:p>
    <w:p w:rsidR="00442331" w:rsidRPr="00F22106" w:rsidRDefault="00F22106" w:rsidP="00F22106">
      <w:pPr>
        <w:pStyle w:val="a9"/>
        <w:ind w:left="405"/>
        <w:jc w:val="center"/>
        <w:rPr>
          <w:i/>
          <w:color w:val="000000" w:themeColor="text1"/>
          <w:sz w:val="28"/>
          <w:szCs w:val="28"/>
        </w:rPr>
      </w:pPr>
      <w:r w:rsidRPr="00F22106">
        <w:rPr>
          <w:i/>
          <w:color w:val="000000" w:themeColor="text1"/>
          <w:sz w:val="28"/>
          <w:szCs w:val="28"/>
        </w:rPr>
        <w:t>Клинические рекомендации</w:t>
      </w:r>
    </w:p>
    <w:p w:rsidR="00F22106" w:rsidRDefault="00F22106" w:rsidP="00F22106">
      <w:pPr>
        <w:pStyle w:val="a9"/>
        <w:ind w:left="405"/>
        <w:jc w:val="center"/>
        <w:rPr>
          <w:color w:val="000000" w:themeColor="text1"/>
          <w:sz w:val="28"/>
          <w:szCs w:val="28"/>
        </w:rPr>
      </w:pPr>
    </w:p>
    <w:p w:rsidR="00F22106" w:rsidRDefault="00F22106" w:rsidP="00F22106">
      <w:pPr>
        <w:pStyle w:val="a9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Пневмокониозы.</w:t>
      </w:r>
    </w:p>
    <w:p w:rsidR="00F22106" w:rsidRDefault="0000293C" w:rsidP="00F22106">
      <w:pPr>
        <w:pStyle w:val="a9"/>
        <w:ind w:left="765"/>
        <w:jc w:val="both"/>
      </w:pPr>
      <w:hyperlink r:id="rId30" w:history="1">
        <w:r w:rsidR="008E7121" w:rsidRPr="008E7121">
          <w:rPr>
            <w:rStyle w:val="a4"/>
          </w:rPr>
          <w:t>http://amt-oha.ru/documents/fkr/FedClinRekP.pdf</w:t>
        </w:r>
      </w:hyperlink>
    </w:p>
    <w:p w:rsidR="008E7121" w:rsidRPr="00442331" w:rsidRDefault="008E7121" w:rsidP="00F22106">
      <w:pPr>
        <w:pStyle w:val="a9"/>
        <w:ind w:left="765"/>
        <w:jc w:val="both"/>
        <w:rPr>
          <w:color w:val="000000" w:themeColor="text1"/>
          <w:sz w:val="28"/>
          <w:szCs w:val="28"/>
        </w:rPr>
      </w:pPr>
    </w:p>
    <w:p w:rsidR="0015250B" w:rsidRDefault="0015250B" w:rsidP="0030546E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Федеральные к</w:t>
      </w:r>
      <w:r w:rsidRPr="007F720E">
        <w:rPr>
          <w:i/>
          <w:sz w:val="28"/>
          <w:szCs w:val="28"/>
        </w:rPr>
        <w:t>линические рекомендации</w:t>
      </w:r>
    </w:p>
    <w:p w:rsidR="00EE5A6F" w:rsidRDefault="00EE5A6F" w:rsidP="0030546E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</w:p>
    <w:p w:rsidR="00F22106" w:rsidRDefault="006A0848" w:rsidP="0030546E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хроническая </w:t>
      </w:r>
      <w:proofErr w:type="spellStart"/>
      <w:r>
        <w:rPr>
          <w:rFonts w:ascii="Times New Roman" w:hAnsi="Times New Roman"/>
          <w:sz w:val="28"/>
          <w:szCs w:val="28"/>
        </w:rPr>
        <w:t>обструктивная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болезнь легких 2017</w:t>
      </w:r>
    </w:p>
    <w:p w:rsidR="006A0848" w:rsidRDefault="0000293C" w:rsidP="0030546E">
      <w:pPr>
        <w:pStyle w:val="a3"/>
        <w:tabs>
          <w:tab w:val="left" w:pos="993"/>
        </w:tabs>
        <w:spacing w:line="240" w:lineRule="auto"/>
        <w:ind w:left="785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6A0848" w:rsidRPr="00B951CC">
          <w:rPr>
            <w:rStyle w:val="a4"/>
            <w:rFonts w:ascii="Times New Roman" w:hAnsi="Times New Roman"/>
            <w:sz w:val="28"/>
            <w:szCs w:val="28"/>
          </w:rPr>
          <w:t>http://niimt.ru/doc/FedClinRekHOBL.pdf</w:t>
        </w:r>
      </w:hyperlink>
    </w:p>
    <w:p w:rsidR="006A0848" w:rsidRDefault="006A0848" w:rsidP="0030546E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бронхиальная астма 2017</w:t>
      </w:r>
    </w:p>
    <w:p w:rsidR="006A0848" w:rsidRDefault="0000293C" w:rsidP="0030546E">
      <w:pPr>
        <w:pStyle w:val="a3"/>
        <w:tabs>
          <w:tab w:val="left" w:pos="993"/>
        </w:tabs>
        <w:spacing w:line="240" w:lineRule="auto"/>
        <w:ind w:left="785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6A0848" w:rsidRPr="00B951CC">
          <w:rPr>
            <w:rStyle w:val="a4"/>
            <w:rFonts w:ascii="Times New Roman" w:hAnsi="Times New Roman"/>
            <w:sz w:val="28"/>
            <w:szCs w:val="28"/>
          </w:rPr>
          <w:t>http://niimt.ru/doc/FedClinRekProfAstma.pdf</w:t>
        </w:r>
      </w:hyperlink>
    </w:p>
    <w:p w:rsidR="006A0848" w:rsidRDefault="006A0848" w:rsidP="0030546E">
      <w:pPr>
        <w:pStyle w:val="a3"/>
        <w:tabs>
          <w:tab w:val="left" w:pos="993"/>
        </w:tabs>
        <w:spacing w:line="240" w:lineRule="auto"/>
        <w:ind w:left="785"/>
        <w:jc w:val="both"/>
        <w:rPr>
          <w:rFonts w:ascii="Times New Roman" w:hAnsi="Times New Roman"/>
          <w:sz w:val="28"/>
          <w:szCs w:val="28"/>
        </w:rPr>
      </w:pPr>
    </w:p>
    <w:p w:rsidR="006A0848" w:rsidRPr="006A0848" w:rsidRDefault="006A0848" w:rsidP="0030546E">
      <w:pPr>
        <w:pStyle w:val="a3"/>
        <w:tabs>
          <w:tab w:val="left" w:pos="993"/>
        </w:tabs>
        <w:spacing w:line="240" w:lineRule="auto"/>
        <w:ind w:left="785"/>
        <w:jc w:val="both"/>
        <w:rPr>
          <w:rFonts w:ascii="Times New Roman" w:hAnsi="Times New Roman"/>
          <w:sz w:val="28"/>
          <w:szCs w:val="28"/>
        </w:rPr>
      </w:pPr>
    </w:p>
    <w:p w:rsidR="00FF78D9" w:rsidRPr="00300996" w:rsidRDefault="00FF78D9" w:rsidP="0030546E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0996">
        <w:rPr>
          <w:rFonts w:ascii="Times New Roman" w:hAnsi="Times New Roman"/>
          <w:sz w:val="28"/>
          <w:szCs w:val="28"/>
        </w:rPr>
        <w:t>Федеральные клинические рекомендации по диагностике, лечению и профилактике пневмокониозов 2016</w:t>
      </w:r>
    </w:p>
    <w:p w:rsidR="00F22106" w:rsidRDefault="0000293C" w:rsidP="0030546E">
      <w:pPr>
        <w:pStyle w:val="a3"/>
        <w:tabs>
          <w:tab w:val="left" w:pos="993"/>
        </w:tabs>
        <w:spacing w:line="240" w:lineRule="auto"/>
        <w:ind w:left="785"/>
        <w:jc w:val="both"/>
        <w:rPr>
          <w:sz w:val="28"/>
          <w:szCs w:val="28"/>
        </w:rPr>
      </w:pPr>
      <w:hyperlink r:id="rId33" w:history="1">
        <w:r w:rsidR="00FF78D9" w:rsidRPr="00B951CC">
          <w:rPr>
            <w:rStyle w:val="a4"/>
            <w:sz w:val="28"/>
            <w:szCs w:val="28"/>
          </w:rPr>
          <w:t>http://www.niimt.ru/doc/FedClinRekPnevmokoniozy.pdf</w:t>
        </w:r>
      </w:hyperlink>
    </w:p>
    <w:p w:rsidR="00300996" w:rsidRDefault="00300996" w:rsidP="0030546E">
      <w:pPr>
        <w:pStyle w:val="1"/>
        <w:numPr>
          <w:ilvl w:val="0"/>
          <w:numId w:val="10"/>
        </w:numPr>
        <w:shd w:val="clear" w:color="auto" w:fill="FFFFFF"/>
        <w:spacing w:before="0" w:beforeAutospacing="0" w:after="225" w:afterAutospacing="0"/>
        <w:rPr>
          <w:b w:val="0"/>
          <w:bCs w:val="0"/>
          <w:color w:val="000000"/>
          <w:sz w:val="28"/>
          <w:szCs w:val="28"/>
        </w:rPr>
      </w:pPr>
      <w:r w:rsidRPr="00300996">
        <w:rPr>
          <w:b w:val="0"/>
          <w:bCs w:val="0"/>
          <w:color w:val="000000"/>
          <w:sz w:val="28"/>
          <w:szCs w:val="28"/>
        </w:rPr>
        <w:t>Федеральные клинические рекомендации по диагностике, лечению и профилактике вибрационной болезни</w:t>
      </w:r>
      <w:r>
        <w:rPr>
          <w:b w:val="0"/>
          <w:bCs w:val="0"/>
          <w:color w:val="000000"/>
          <w:sz w:val="28"/>
          <w:szCs w:val="28"/>
        </w:rPr>
        <w:t xml:space="preserve">  20</w:t>
      </w:r>
      <w:r w:rsidR="008E7121">
        <w:rPr>
          <w:b w:val="0"/>
          <w:bCs w:val="0"/>
          <w:color w:val="000000"/>
          <w:sz w:val="28"/>
          <w:szCs w:val="28"/>
        </w:rPr>
        <w:t>22</w:t>
      </w:r>
    </w:p>
    <w:p w:rsidR="008E7121" w:rsidRDefault="0000293C" w:rsidP="008E7121">
      <w:pPr>
        <w:pStyle w:val="1"/>
        <w:shd w:val="clear" w:color="auto" w:fill="FFFFFF"/>
        <w:spacing w:before="0" w:beforeAutospacing="0" w:after="225" w:afterAutospacing="0"/>
        <w:ind w:left="785"/>
        <w:rPr>
          <w:b w:val="0"/>
          <w:bCs w:val="0"/>
          <w:color w:val="000000"/>
          <w:sz w:val="28"/>
          <w:szCs w:val="28"/>
        </w:rPr>
      </w:pPr>
      <w:hyperlink r:id="rId34" w:history="1">
        <w:r w:rsidR="008E7121" w:rsidRPr="008E7121">
          <w:rPr>
            <w:rStyle w:val="a4"/>
            <w:sz w:val="28"/>
            <w:szCs w:val="28"/>
          </w:rPr>
          <w:t>http://amt-oha.ru/documents/fkr/FedClinRekVB.pdf</w:t>
        </w:r>
      </w:hyperlink>
    </w:p>
    <w:p w:rsidR="00EE5A6F" w:rsidRDefault="00EE5A6F" w:rsidP="008E7121">
      <w:pPr>
        <w:pStyle w:val="1"/>
        <w:shd w:val="clear" w:color="auto" w:fill="FFFFFF"/>
        <w:spacing w:before="0" w:beforeAutospacing="0" w:after="225" w:afterAutospacing="0"/>
        <w:ind w:left="785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Профессиональный экзогенный аллергический </w:t>
      </w:r>
      <w:proofErr w:type="spellStart"/>
      <w:r>
        <w:rPr>
          <w:b w:val="0"/>
          <w:bCs w:val="0"/>
          <w:color w:val="000000"/>
          <w:sz w:val="28"/>
          <w:szCs w:val="28"/>
        </w:rPr>
        <w:t>альвеолит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2017.</w:t>
      </w:r>
    </w:p>
    <w:p w:rsidR="008E7121" w:rsidRPr="008E7121" w:rsidRDefault="0000293C" w:rsidP="008E7121">
      <w:pPr>
        <w:pStyle w:val="1"/>
        <w:shd w:val="clear" w:color="auto" w:fill="FFFFFF"/>
        <w:spacing w:before="0" w:beforeAutospacing="0" w:after="225" w:afterAutospacing="0"/>
        <w:ind w:left="785"/>
        <w:rPr>
          <w:b w:val="0"/>
          <w:bCs w:val="0"/>
          <w:color w:val="000000"/>
          <w:sz w:val="28"/>
          <w:szCs w:val="28"/>
        </w:rPr>
      </w:pPr>
      <w:hyperlink r:id="rId35" w:history="1">
        <w:r w:rsidR="008E7121" w:rsidRPr="008E7121">
          <w:rPr>
            <w:rStyle w:val="a4"/>
            <w:sz w:val="28"/>
            <w:szCs w:val="28"/>
          </w:rPr>
          <w:t>http://amt-oha.ru/documents/fkr/FedClinRekPEAA.pdf</w:t>
        </w:r>
      </w:hyperlink>
    </w:p>
    <w:p w:rsidR="006A0848" w:rsidRDefault="008E7121" w:rsidP="008E7121">
      <w:pPr>
        <w:pStyle w:val="1"/>
        <w:numPr>
          <w:ilvl w:val="0"/>
          <w:numId w:val="10"/>
        </w:numPr>
        <w:shd w:val="clear" w:color="auto" w:fill="FFFFFF"/>
        <w:spacing w:before="0" w:beforeAutospacing="0" w:after="225" w:afterAutospacing="0"/>
        <w:rPr>
          <w:b w:val="0"/>
          <w:bCs w:val="0"/>
          <w:color w:val="000000"/>
          <w:sz w:val="28"/>
          <w:szCs w:val="28"/>
        </w:rPr>
      </w:pPr>
      <w:r w:rsidRPr="008E7121">
        <w:t xml:space="preserve"> </w:t>
      </w:r>
      <w:r w:rsidR="006A0848">
        <w:rPr>
          <w:b w:val="0"/>
          <w:bCs w:val="0"/>
          <w:color w:val="000000"/>
          <w:sz w:val="28"/>
          <w:szCs w:val="28"/>
        </w:rPr>
        <w:t>Профессиональная интоксикация соединениями фтора 2017</w:t>
      </w:r>
    </w:p>
    <w:p w:rsidR="008E7121" w:rsidRPr="008E7121" w:rsidRDefault="0000293C" w:rsidP="008E7121">
      <w:pPr>
        <w:pStyle w:val="1"/>
        <w:shd w:val="clear" w:color="auto" w:fill="FFFFFF"/>
        <w:spacing w:before="0" w:beforeAutospacing="0" w:after="225" w:afterAutospacing="0"/>
        <w:ind w:left="785"/>
        <w:rPr>
          <w:b w:val="0"/>
          <w:bCs w:val="0"/>
          <w:color w:val="000000"/>
          <w:sz w:val="28"/>
          <w:szCs w:val="28"/>
        </w:rPr>
      </w:pPr>
      <w:hyperlink r:id="rId36" w:history="1">
        <w:r w:rsidR="008E7121" w:rsidRPr="008E7121">
          <w:rPr>
            <w:rStyle w:val="a4"/>
            <w:sz w:val="28"/>
            <w:szCs w:val="28"/>
          </w:rPr>
          <w:t>http://amt-oha.ru/documents/fkr/FedClinRekFtor.pdf</w:t>
        </w:r>
      </w:hyperlink>
      <w:r w:rsidR="008E7121" w:rsidRPr="008E7121">
        <w:t xml:space="preserve"> </w:t>
      </w:r>
    </w:p>
    <w:p w:rsidR="006A0848" w:rsidRDefault="006A0848" w:rsidP="008E7121">
      <w:pPr>
        <w:pStyle w:val="1"/>
        <w:numPr>
          <w:ilvl w:val="0"/>
          <w:numId w:val="10"/>
        </w:numPr>
        <w:shd w:val="clear" w:color="auto" w:fill="FFFFFF"/>
        <w:spacing w:before="0" w:beforeAutospacing="0" w:after="225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Потеря слуха, вызванная шумом 2017</w:t>
      </w:r>
    </w:p>
    <w:p w:rsidR="00300996" w:rsidRPr="00A35BDE" w:rsidRDefault="0000293C" w:rsidP="0030546E">
      <w:pPr>
        <w:pStyle w:val="1"/>
        <w:shd w:val="clear" w:color="auto" w:fill="FFFFFF"/>
        <w:spacing w:before="0" w:beforeAutospacing="0" w:after="225" w:afterAutospacing="0"/>
        <w:ind w:left="785"/>
        <w:rPr>
          <w:b w:val="0"/>
          <w:bCs w:val="0"/>
          <w:color w:val="000000"/>
          <w:sz w:val="28"/>
          <w:szCs w:val="28"/>
        </w:rPr>
      </w:pPr>
      <w:hyperlink r:id="rId37" w:history="1">
        <w:r w:rsidR="006A0848" w:rsidRPr="00B951CC">
          <w:rPr>
            <w:rStyle w:val="a4"/>
            <w:b w:val="0"/>
            <w:bCs w:val="0"/>
            <w:sz w:val="28"/>
            <w:szCs w:val="28"/>
          </w:rPr>
          <w:t>http://niimt.ru/doc/FedClinRekSlukh.pdf</w:t>
        </w:r>
      </w:hyperlink>
    </w:p>
    <w:p w:rsidR="00A41326" w:rsidRPr="0030546E" w:rsidRDefault="00A41326" w:rsidP="0030546E"/>
    <w:p w:rsidR="00A41326" w:rsidRPr="0030546E" w:rsidRDefault="00A41326" w:rsidP="0030546E"/>
    <w:p w:rsidR="00442331" w:rsidRPr="0030546E" w:rsidRDefault="00442331" w:rsidP="0030546E">
      <w:pPr>
        <w:pStyle w:val="a9"/>
        <w:rPr>
          <w:color w:val="000000" w:themeColor="text1"/>
        </w:rPr>
      </w:pPr>
    </w:p>
    <w:sectPr w:rsidR="00442331" w:rsidRPr="0030546E" w:rsidSect="00A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68B"/>
    <w:multiLevelType w:val="hybridMultilevel"/>
    <w:tmpl w:val="D2D60604"/>
    <w:lvl w:ilvl="0" w:tplc="39B8DAB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2394420"/>
    <w:multiLevelType w:val="hybridMultilevel"/>
    <w:tmpl w:val="69A449E4"/>
    <w:lvl w:ilvl="0" w:tplc="312CB2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0243676"/>
    <w:multiLevelType w:val="hybridMultilevel"/>
    <w:tmpl w:val="F4B0C6A8"/>
    <w:lvl w:ilvl="0" w:tplc="6B04D5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EB1680F"/>
    <w:multiLevelType w:val="hybridMultilevel"/>
    <w:tmpl w:val="5C8AA246"/>
    <w:lvl w:ilvl="0" w:tplc="F4D8CC8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D2E342D"/>
    <w:multiLevelType w:val="hybridMultilevel"/>
    <w:tmpl w:val="40067A36"/>
    <w:lvl w:ilvl="0" w:tplc="8E6E9C6A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5AA81A61"/>
    <w:multiLevelType w:val="hybridMultilevel"/>
    <w:tmpl w:val="1AF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038C4"/>
    <w:multiLevelType w:val="hybridMultilevel"/>
    <w:tmpl w:val="D45C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5047"/>
    <w:multiLevelType w:val="hybridMultilevel"/>
    <w:tmpl w:val="56C4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94C4F"/>
    <w:multiLevelType w:val="hybridMultilevel"/>
    <w:tmpl w:val="8E18944C"/>
    <w:lvl w:ilvl="0" w:tplc="EE00FE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995145F"/>
    <w:multiLevelType w:val="hybridMultilevel"/>
    <w:tmpl w:val="EB501ED2"/>
    <w:lvl w:ilvl="0" w:tplc="256ABD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D62A06"/>
    <w:multiLevelType w:val="hybridMultilevel"/>
    <w:tmpl w:val="9D9602B6"/>
    <w:lvl w:ilvl="0" w:tplc="170209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777049"/>
    <w:multiLevelType w:val="hybridMultilevel"/>
    <w:tmpl w:val="BFA46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F7"/>
    <w:rsid w:val="0000293C"/>
    <w:rsid w:val="0015250B"/>
    <w:rsid w:val="00280677"/>
    <w:rsid w:val="002F644B"/>
    <w:rsid w:val="00300996"/>
    <w:rsid w:val="0030546E"/>
    <w:rsid w:val="003246F7"/>
    <w:rsid w:val="00442331"/>
    <w:rsid w:val="005608C8"/>
    <w:rsid w:val="00575D4B"/>
    <w:rsid w:val="006A0848"/>
    <w:rsid w:val="008E7121"/>
    <w:rsid w:val="0090747F"/>
    <w:rsid w:val="00915F9F"/>
    <w:rsid w:val="00967842"/>
    <w:rsid w:val="009D04F1"/>
    <w:rsid w:val="009F6E2E"/>
    <w:rsid w:val="00A25679"/>
    <w:rsid w:val="00A35BDE"/>
    <w:rsid w:val="00A41326"/>
    <w:rsid w:val="00A57823"/>
    <w:rsid w:val="00B05D9B"/>
    <w:rsid w:val="00B654B4"/>
    <w:rsid w:val="00B94AA9"/>
    <w:rsid w:val="00BF69A6"/>
    <w:rsid w:val="00D25961"/>
    <w:rsid w:val="00D510B7"/>
    <w:rsid w:val="00D94C42"/>
    <w:rsid w:val="00DD0526"/>
    <w:rsid w:val="00EC33CC"/>
    <w:rsid w:val="00EE5A6F"/>
    <w:rsid w:val="00F22106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78D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7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246F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46F7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3246F7"/>
    <w:rPr>
      <w:b/>
      <w:bCs/>
    </w:rPr>
  </w:style>
  <w:style w:type="character" w:styleId="a7">
    <w:name w:val="Emphasis"/>
    <w:uiPriority w:val="20"/>
    <w:qFormat/>
    <w:rsid w:val="003246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246F7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B654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67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71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712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71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1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712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78D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7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246F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46F7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3246F7"/>
    <w:rPr>
      <w:b/>
      <w:bCs/>
    </w:rPr>
  </w:style>
  <w:style w:type="character" w:styleId="a7">
    <w:name w:val="Emphasis"/>
    <w:uiPriority w:val="20"/>
    <w:qFormat/>
    <w:rsid w:val="003246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246F7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B654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67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71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712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71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1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712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4250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webofscience.com/" TargetMode="External"/><Relationship Id="rId26" Type="http://schemas.openxmlformats.org/officeDocument/2006/relationships/hyperlink" Target="http://www.who.int/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olpred.com/" TargetMode="External"/><Relationship Id="rId34" Type="http://schemas.openxmlformats.org/officeDocument/2006/relationships/hyperlink" Target="http://amt-oha.ru/documents/fkr/FedClinRekVB.pdf" TargetMode="External"/><Relationship Id="rId7" Type="http://schemas.openxmlformats.org/officeDocument/2006/relationships/hyperlink" Target="https://www.studentlibrary.ru/book/ISBN9785970461655.html" TargetMode="External"/><Relationship Id="rId12" Type="http://schemas.openxmlformats.org/officeDocument/2006/relationships/hyperlink" Target="https://www.studentlibrary.ru/book/ISBN9785970462942.html" TargetMode="External"/><Relationship Id="rId17" Type="http://schemas.openxmlformats.org/officeDocument/2006/relationships/hyperlink" Target="http://www.webofscience.com" TargetMode="External"/><Relationship Id="rId25" Type="http://schemas.openxmlformats.org/officeDocument/2006/relationships/hyperlink" Target="http://www.who.int/ru/" TargetMode="External"/><Relationship Id="rId33" Type="http://schemas.openxmlformats.org/officeDocument/2006/relationships/hyperlink" Target="http://www.niimt.ru/doc/FedClinRekPnevmokoniozy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s://minzdrav.gov-murman.ru/documents/poryadki-okazaniya-meditsinskoy-pomoshchi/pr_MZ_RF_121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423500764.html" TargetMode="External"/><Relationship Id="rId24" Type="http://schemas.openxmlformats.org/officeDocument/2006/relationships/hyperlink" Target="https://cyberleninka.ru/" TargetMode="External"/><Relationship Id="rId32" Type="http://schemas.openxmlformats.org/officeDocument/2006/relationships/hyperlink" Target="http://niimt.ru/doc/FedClinRekProfAstma.pdf" TargetMode="External"/><Relationship Id="rId37" Type="http://schemas.openxmlformats.org/officeDocument/2006/relationships/hyperlink" Target="http://niimt.ru/doc/FedClinRekSlukh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hyperlink" Target="https://minzdrav.gov.ru/documents/8715-prikaz-ministerstva-zdravoohraneniya-rossiyskoy-federatsii-ot-20-dekabrya-2012-g-1086n-ob-utverzhdenii-standarta-skoroy-meditsinskoy-pomoschi-pri-astme" TargetMode="External"/><Relationship Id="rId36" Type="http://schemas.openxmlformats.org/officeDocument/2006/relationships/hyperlink" Target="http://amt-oha.ru/documents/fkr/FedClinRekFtor.pdf%20" TargetMode="External"/><Relationship Id="rId10" Type="http://schemas.openxmlformats.org/officeDocument/2006/relationships/hyperlink" Target="https://www.studentlibrary.ru/book/ISBN9785970450765.html" TargetMode="External"/><Relationship Id="rId19" Type="http://schemas.openxmlformats.org/officeDocument/2006/relationships/hyperlink" Target="http://search.ebscohost.com/" TargetMode="External"/><Relationship Id="rId31" Type="http://schemas.openxmlformats.org/officeDocument/2006/relationships/hyperlink" Target="http://niimt.ru/doc/FedClinRekHOB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42999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minzdrav.gov.ru/documents/9140-prikaz-ministerstva-zdravoohraneniya-rossiyskoy-federatsii-ot-13-noyabrya-2012-g-911n-ob-utverzhdenii-poryadka-okazaniya-meditsinskoy-pomoschi-pri-ostryh-i-hronicheskih-professionalnyh-zabolevaniyah" TargetMode="External"/><Relationship Id="rId30" Type="http://schemas.openxmlformats.org/officeDocument/2006/relationships/hyperlink" Target="http://amt-oha.ru/documents/fkr/FedClinRekP.pdf" TargetMode="External"/><Relationship Id="rId35" Type="http://schemas.openxmlformats.org/officeDocument/2006/relationships/hyperlink" Target="http://amt-oha.ru/documents/fkr/FedClinRekPEAA.pd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EC7D-DE2A-48B7-8F64-5A2235D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Утвержденные порядки оказания медицинской помощи</vt:lpstr>
      <vt:lpstr/>
      <vt:lpstr>Федеральные клинические рекомендации по диагностике, лечению и профилактике вибр</vt:lpstr>
      <vt:lpstr>http://amt-oha.ru/documents/fkr/FedClinRekVB.pdf</vt:lpstr>
      <vt:lpstr>Профессиональный экзогенный аллергический альвеолит 2017.</vt:lpstr>
      <vt:lpstr>http://amt-oha.ru/documents/fkr/FedClinRekPEAA.pdf</vt:lpstr>
      <vt:lpstr>Профессиональная интоксикация соединениями фтора 2017</vt:lpstr>
      <vt:lpstr>http://amt-oha.ru/documents/fkr/FedClinRekFtor.pdf </vt:lpstr>
      <vt:lpstr>Потеря слуха, вызванная шумом 2017</vt:lpstr>
      <vt:lpstr>http://niimt.ru/doc/FedClinRekSlukh.pdf</vt:lpstr>
    </vt:vector>
  </TitlesOfParts>
  <Company>Organization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2018-09-07T09:12:00Z</cp:lastPrinted>
  <dcterms:created xsi:type="dcterms:W3CDTF">2023-09-02T07:00:00Z</dcterms:created>
  <dcterms:modified xsi:type="dcterms:W3CDTF">2023-09-02T07:01:00Z</dcterms:modified>
</cp:coreProperties>
</file>