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D1" w:rsidRDefault="00E651D1" w:rsidP="00E6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651D1" w:rsidRDefault="00E651D1" w:rsidP="00E6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E651D1" w:rsidRDefault="00E651D1" w:rsidP="00E6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651D1" w:rsidRDefault="00E651D1" w:rsidP="00E6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651D1" w:rsidRDefault="00E651D1" w:rsidP="00E6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E651D1" w:rsidRDefault="00E651D1" w:rsidP="00E65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E651D1" w:rsidRDefault="00E651D1" w:rsidP="00E65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D1" w:rsidRPr="00C8032B" w:rsidRDefault="00E651D1" w:rsidP="00E65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32B">
        <w:rPr>
          <w:rFonts w:ascii="Times New Roman" w:hAnsi="Times New Roman"/>
          <w:b/>
          <w:sz w:val="24"/>
          <w:szCs w:val="24"/>
          <w:u w:val="single"/>
        </w:rPr>
        <w:t xml:space="preserve">Диагностика и лечение опухолей эндокринной системы </w:t>
      </w:r>
    </w:p>
    <w:p w:rsidR="00E651D1" w:rsidRDefault="00E651D1" w:rsidP="00E65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программа подготовки научно-педагогических кадров в аспирантуре</w:t>
      </w: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31.06.01 Клиническая медицина</w:t>
      </w: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Направленность:</w:t>
      </w:r>
      <w:r>
        <w:rPr>
          <w:rFonts w:ascii="Times New Roman" w:hAnsi="Times New Roman"/>
          <w:sz w:val="24"/>
          <w:szCs w:val="24"/>
        </w:rPr>
        <w:t xml:space="preserve"> Онкология </w:t>
      </w: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очная </w:t>
      </w:r>
    </w:p>
    <w:p w:rsid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дисциплины (зачетных единиц): 2 </w:t>
      </w:r>
    </w:p>
    <w:p w:rsidR="00E651D1" w:rsidRDefault="00E651D1" w:rsidP="00E651D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51D1" w:rsidRDefault="00E651D1" w:rsidP="00E651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651D1" w:rsidTr="00E651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651D1" w:rsidTr="00E651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и междисциплинарных областях </w:t>
            </w:r>
          </w:p>
        </w:tc>
      </w:tr>
      <w:tr w:rsidR="00E651D1" w:rsidTr="00E651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использования знаний в области истории и философии науки</w:t>
            </w:r>
          </w:p>
        </w:tc>
      </w:tr>
      <w:tr w:rsidR="00E651D1" w:rsidTr="00E651D1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знаний </w:t>
            </w:r>
          </w:p>
        </w:tc>
      </w:tr>
      <w:tr w:rsidR="00E651D1" w:rsidTr="00E651D1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 следовать этическим нормам в профессиональной деятельности </w:t>
            </w:r>
          </w:p>
        </w:tc>
      </w:tr>
      <w:tr w:rsidR="00E651D1" w:rsidTr="00E651D1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E651D1" w:rsidTr="00E651D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к внедрению разработанных методов и методик, направленных на охрану здоровья граждан </w:t>
            </w:r>
          </w:p>
        </w:tc>
      </w:tr>
      <w:tr w:rsidR="00E651D1" w:rsidTr="00E651D1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использовать знания в области онкологии на высоком теоретическом уровне </w:t>
            </w:r>
          </w:p>
        </w:tc>
      </w:tr>
      <w:tr w:rsidR="00E651D1" w:rsidTr="00E651D1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онкологии на высоком практическом уровне</w:t>
            </w:r>
          </w:p>
        </w:tc>
      </w:tr>
      <w:tr w:rsidR="00E651D1" w:rsidTr="00E651D1">
        <w:trPr>
          <w:trHeight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D1" w:rsidRDefault="00E65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онкологии</w:t>
            </w:r>
          </w:p>
        </w:tc>
      </w:tr>
    </w:tbl>
    <w:p w:rsidR="00E651D1" w:rsidRDefault="00E651D1" w:rsidP="00E651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C44" w:rsidRPr="00E651D1" w:rsidRDefault="00E651D1" w:rsidP="00E65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– </w:t>
      </w:r>
      <w:r>
        <w:rPr>
          <w:rFonts w:ascii="Times New Roman" w:hAnsi="Times New Roman"/>
          <w:sz w:val="24"/>
          <w:szCs w:val="24"/>
        </w:rPr>
        <w:t>зачет</w:t>
      </w:r>
    </w:p>
    <w:sectPr w:rsidR="002B4C44" w:rsidRPr="00E6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D1"/>
    <w:rsid w:val="002B4C44"/>
    <w:rsid w:val="00B053B0"/>
    <w:rsid w:val="00C8032B"/>
    <w:rsid w:val="00E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8E4B5-F919-42A6-836B-02B9FD0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D1"/>
    <w:pPr>
      <w:ind w:left="720"/>
      <w:contextualSpacing/>
    </w:pPr>
  </w:style>
  <w:style w:type="table" w:styleId="a4">
    <w:name w:val="Table Grid"/>
    <w:basedOn w:val="a1"/>
    <w:uiPriority w:val="59"/>
    <w:rsid w:val="00E651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2021-09-10T18:10:00Z</dcterms:created>
  <dcterms:modified xsi:type="dcterms:W3CDTF">2021-09-10T18:10:00Z</dcterms:modified>
</cp:coreProperties>
</file>