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2EEAF" w14:textId="77777777"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50DB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14:paraId="26EB782E" w14:textId="77777777"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50DB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14:paraId="326E56ED" w14:textId="77777777"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«Курский государственный медицинский университет»</w:t>
      </w:r>
    </w:p>
    <w:p w14:paraId="4E09903F" w14:textId="77777777"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50DB">
        <w:rPr>
          <w:rFonts w:ascii="Times New Roman" w:hAnsi="Times New Roman" w:cs="Times New Roman"/>
          <w:sz w:val="24"/>
          <w:szCs w:val="24"/>
        </w:rPr>
        <w:t>Министерства здравоохранения Российской Федерации</w:t>
      </w:r>
    </w:p>
    <w:p w14:paraId="5FEFAC08" w14:textId="77777777"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(ФГБОУ ВО КГМУ Минздрава России)</w:t>
      </w:r>
    </w:p>
    <w:p w14:paraId="08A7A55F" w14:textId="77777777"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медико-фармацевтический колледж</w:t>
      </w:r>
    </w:p>
    <w:p w14:paraId="227FE7A9" w14:textId="77777777"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E6F013" w14:textId="77777777"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550DB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14:paraId="7994CCC9" w14:textId="77777777"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50DB">
        <w:rPr>
          <w:rFonts w:ascii="Times New Roman" w:hAnsi="Times New Roman" w:cs="Times New Roman"/>
          <w:sz w:val="24"/>
          <w:szCs w:val="24"/>
        </w:rPr>
        <w:t>к рабочей программе по дисциплине</w:t>
      </w:r>
    </w:p>
    <w:p w14:paraId="5C812A96" w14:textId="77777777"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24BA82A" w14:textId="77777777" w:rsidR="002F5D27" w:rsidRPr="00F550DB" w:rsidRDefault="006130DB" w:rsidP="002F5D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философии</w:t>
      </w:r>
    </w:p>
    <w:bookmarkEnd w:id="0"/>
    <w:p w14:paraId="0B7F2DC6" w14:textId="77777777" w:rsidR="002F5D27" w:rsidRPr="00F550DB" w:rsidRDefault="002F5D27" w:rsidP="002F5D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Уровень среднего профессионального образования:</w:t>
      </w:r>
      <w:r w:rsidRPr="00F550DB">
        <w:rPr>
          <w:rFonts w:ascii="Times New Roman" w:hAnsi="Times New Roman" w:cs="Times New Roman"/>
          <w:sz w:val="24"/>
          <w:szCs w:val="24"/>
        </w:rPr>
        <w:t xml:space="preserve"> базовый</w:t>
      </w:r>
    </w:p>
    <w:p w14:paraId="290BC897" w14:textId="77777777" w:rsidR="002F5D27" w:rsidRPr="00F550DB" w:rsidRDefault="002F5D27" w:rsidP="002F5D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Специальность:</w:t>
      </w:r>
      <w:r w:rsidRPr="00F550DB">
        <w:rPr>
          <w:rFonts w:ascii="Times New Roman" w:hAnsi="Times New Roman" w:cs="Times New Roman"/>
          <w:sz w:val="24"/>
          <w:szCs w:val="24"/>
        </w:rPr>
        <w:t xml:space="preserve"> </w:t>
      </w:r>
      <w:r w:rsidR="00104317">
        <w:rPr>
          <w:rFonts w:ascii="Times New Roman" w:hAnsi="Times New Roman" w:cs="Times New Roman"/>
          <w:sz w:val="24"/>
          <w:szCs w:val="24"/>
        </w:rPr>
        <w:t>33.02.01 Фармация</w:t>
      </w:r>
    </w:p>
    <w:p w14:paraId="441B2385" w14:textId="77777777" w:rsidR="002F5D27" w:rsidRPr="00F550DB" w:rsidRDefault="002F5D27" w:rsidP="002F5D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F550DB">
        <w:rPr>
          <w:rFonts w:ascii="Times New Roman" w:hAnsi="Times New Roman" w:cs="Times New Roman"/>
          <w:sz w:val="24"/>
          <w:szCs w:val="24"/>
        </w:rPr>
        <w:t xml:space="preserve"> </w:t>
      </w:r>
      <w:r w:rsidR="00104317">
        <w:rPr>
          <w:rFonts w:ascii="Times New Roman" w:hAnsi="Times New Roman" w:cs="Times New Roman"/>
          <w:sz w:val="24"/>
          <w:szCs w:val="24"/>
        </w:rPr>
        <w:t>фармацевт</w:t>
      </w:r>
    </w:p>
    <w:p w14:paraId="602E76E9" w14:textId="3747B170" w:rsidR="002F5D27" w:rsidRPr="00F550DB" w:rsidRDefault="002F5D27" w:rsidP="002F5D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Форма обучения:</w:t>
      </w:r>
      <w:r w:rsidRPr="00F550DB">
        <w:rPr>
          <w:rFonts w:ascii="Times New Roman" w:hAnsi="Times New Roman" w:cs="Times New Roman"/>
          <w:sz w:val="24"/>
          <w:szCs w:val="24"/>
        </w:rPr>
        <w:t xml:space="preserve"> очн</w:t>
      </w:r>
      <w:r w:rsidR="002F7C54">
        <w:rPr>
          <w:rFonts w:ascii="Times New Roman" w:hAnsi="Times New Roman" w:cs="Times New Roman"/>
          <w:sz w:val="24"/>
          <w:szCs w:val="24"/>
        </w:rPr>
        <w:t>о-заочная</w:t>
      </w:r>
    </w:p>
    <w:p w14:paraId="7194C16D" w14:textId="77777777" w:rsidR="002F5D27" w:rsidRPr="00F550DB" w:rsidRDefault="002F5D27" w:rsidP="002F5D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1.Место дисциплины в структуре ППССЗ:</w:t>
      </w:r>
    </w:p>
    <w:p w14:paraId="72CD6B4E" w14:textId="77777777" w:rsidR="002F5D27" w:rsidRPr="00F550DB" w:rsidRDefault="002F5D27" w:rsidP="002F5D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0DB">
        <w:rPr>
          <w:rFonts w:ascii="Times New Roman" w:hAnsi="Times New Roman" w:cs="Times New Roman"/>
          <w:sz w:val="24"/>
          <w:szCs w:val="24"/>
        </w:rPr>
        <w:t>Общеобразовательная подготовка. Базовая дисциплина.</w:t>
      </w:r>
    </w:p>
    <w:p w14:paraId="4D9A8127" w14:textId="77777777" w:rsidR="002F5D27" w:rsidRPr="00F550DB" w:rsidRDefault="002F5D27" w:rsidP="002F5D2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2.Общая трудоемкость дисциплины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5D27" w:rsidRPr="00F550DB" w14:paraId="561E1C41" w14:textId="77777777" w:rsidTr="0061323F">
        <w:tc>
          <w:tcPr>
            <w:tcW w:w="4785" w:type="dxa"/>
          </w:tcPr>
          <w:p w14:paraId="3B598BB6" w14:textId="77777777" w:rsidR="002F5D27" w:rsidRPr="00F550DB" w:rsidRDefault="002F5D27" w:rsidP="0061323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0DB"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4786" w:type="dxa"/>
          </w:tcPr>
          <w:p w14:paraId="75519716" w14:textId="77777777" w:rsidR="002F5D27" w:rsidRPr="00F550DB" w:rsidRDefault="002F5D27" w:rsidP="0061323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0DB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 (часы)</w:t>
            </w:r>
          </w:p>
        </w:tc>
      </w:tr>
      <w:tr w:rsidR="002F5D27" w:rsidRPr="00F550DB" w14:paraId="4659BBDD" w14:textId="77777777" w:rsidTr="0061323F">
        <w:tc>
          <w:tcPr>
            <w:tcW w:w="4785" w:type="dxa"/>
          </w:tcPr>
          <w:p w14:paraId="5C2ECDCA" w14:textId="77777777" w:rsidR="002F5D27" w:rsidRPr="00F550DB" w:rsidRDefault="002F5D27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0DB">
              <w:rPr>
                <w:rFonts w:ascii="Times New Roman" w:hAnsi="Times New Roman" w:cs="Times New Roman"/>
                <w:sz w:val="24"/>
                <w:szCs w:val="24"/>
              </w:rPr>
              <w:t>Часы аудиторной работы</w:t>
            </w:r>
          </w:p>
        </w:tc>
        <w:tc>
          <w:tcPr>
            <w:tcW w:w="4786" w:type="dxa"/>
          </w:tcPr>
          <w:p w14:paraId="0A99B8F8" w14:textId="5E56143D" w:rsidR="002F5D27" w:rsidRPr="00F550DB" w:rsidRDefault="00B96394" w:rsidP="001043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F5D27" w:rsidRPr="00F550DB" w14:paraId="6028288F" w14:textId="77777777" w:rsidTr="0061323F">
        <w:tc>
          <w:tcPr>
            <w:tcW w:w="4785" w:type="dxa"/>
          </w:tcPr>
          <w:p w14:paraId="7B88E8D8" w14:textId="77777777" w:rsidR="002F5D27" w:rsidRPr="00F550DB" w:rsidRDefault="002F5D27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0DB">
              <w:rPr>
                <w:rFonts w:ascii="Times New Roman" w:hAnsi="Times New Roman" w:cs="Times New Roman"/>
                <w:sz w:val="24"/>
                <w:szCs w:val="24"/>
              </w:rPr>
              <w:t>Часы самостоятельной работы</w:t>
            </w:r>
          </w:p>
        </w:tc>
        <w:tc>
          <w:tcPr>
            <w:tcW w:w="4786" w:type="dxa"/>
          </w:tcPr>
          <w:p w14:paraId="4E59A552" w14:textId="3B39FCF1" w:rsidR="002F5D27" w:rsidRPr="00F550DB" w:rsidRDefault="00B96394" w:rsidP="006132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F5D27" w:rsidRPr="00F550DB" w14:paraId="0111C0C2" w14:textId="77777777" w:rsidTr="0061323F">
        <w:tc>
          <w:tcPr>
            <w:tcW w:w="4785" w:type="dxa"/>
          </w:tcPr>
          <w:p w14:paraId="7FA8D3C2" w14:textId="77777777" w:rsidR="002F5D27" w:rsidRPr="00F550DB" w:rsidRDefault="002F5D27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0DB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4786" w:type="dxa"/>
          </w:tcPr>
          <w:p w14:paraId="0AD0A334" w14:textId="77777777" w:rsidR="002F5D27" w:rsidRPr="00F550DB" w:rsidRDefault="007958B8" w:rsidP="006132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5D27" w:rsidRPr="00F550D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2F5D27" w:rsidRPr="00F550DB" w14:paraId="0B00E0C3" w14:textId="77777777" w:rsidTr="0061323F">
        <w:tc>
          <w:tcPr>
            <w:tcW w:w="4785" w:type="dxa"/>
          </w:tcPr>
          <w:p w14:paraId="211C952A" w14:textId="77777777" w:rsidR="002F5D27" w:rsidRPr="00F550DB" w:rsidRDefault="002F5D27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0DB">
              <w:rPr>
                <w:rFonts w:ascii="Times New Roman" w:hAnsi="Times New Roman" w:cs="Times New Roman"/>
                <w:sz w:val="24"/>
                <w:szCs w:val="24"/>
              </w:rPr>
              <w:t>Общая трудоемкость</w:t>
            </w:r>
          </w:p>
        </w:tc>
        <w:tc>
          <w:tcPr>
            <w:tcW w:w="4786" w:type="dxa"/>
          </w:tcPr>
          <w:p w14:paraId="6093390F" w14:textId="77777777" w:rsidR="002F5D27" w:rsidRPr="00F550DB" w:rsidRDefault="006130DB" w:rsidP="006132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</w:tbl>
    <w:p w14:paraId="3BBB4EA4" w14:textId="77777777" w:rsidR="002F5D27" w:rsidRPr="00F550DB" w:rsidRDefault="002F5D27" w:rsidP="002F5D2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C4AD17" w14:textId="77777777" w:rsidR="002F5D27" w:rsidRPr="00F550DB" w:rsidRDefault="002F5D27" w:rsidP="002F5D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3.Результаты обучения:</w:t>
      </w:r>
    </w:p>
    <w:p w14:paraId="63311815" w14:textId="77777777" w:rsidR="002F5D27" w:rsidRPr="00F550DB" w:rsidRDefault="002F5D27" w:rsidP="002F5D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Перечень формируемых компетенций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1"/>
        <w:gridCol w:w="7910"/>
      </w:tblGrid>
      <w:tr w:rsidR="002F5D27" w:rsidRPr="00F550DB" w14:paraId="48BD50AF" w14:textId="77777777" w:rsidTr="00104317">
        <w:tc>
          <w:tcPr>
            <w:tcW w:w="1661" w:type="dxa"/>
          </w:tcPr>
          <w:p w14:paraId="6D75B777" w14:textId="77777777" w:rsidR="002F5D27" w:rsidRPr="00F550DB" w:rsidRDefault="002F5D27" w:rsidP="0061323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0DB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  <w:p w14:paraId="580C4844" w14:textId="77777777" w:rsidR="002F5D27" w:rsidRPr="00F550DB" w:rsidRDefault="002F5D27" w:rsidP="0061323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0DB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7910" w:type="dxa"/>
          </w:tcPr>
          <w:p w14:paraId="6A3D323D" w14:textId="77777777" w:rsidR="002F5D27" w:rsidRPr="00F550DB" w:rsidRDefault="002F5D27" w:rsidP="0061323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0DB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Формулировка компетенции</w:t>
            </w:r>
          </w:p>
        </w:tc>
      </w:tr>
      <w:tr w:rsidR="002F5D27" w:rsidRPr="00F550DB" w14:paraId="7FFD21B3" w14:textId="77777777" w:rsidTr="00104317">
        <w:tc>
          <w:tcPr>
            <w:tcW w:w="1661" w:type="dxa"/>
          </w:tcPr>
          <w:p w14:paraId="21CD3373" w14:textId="77777777" w:rsidR="002F5D27" w:rsidRPr="00F550DB" w:rsidRDefault="002F5D27" w:rsidP="00C255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F55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43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C255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1043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10" w:type="dxa"/>
          </w:tcPr>
          <w:p w14:paraId="583B8F81" w14:textId="77777777" w:rsidR="002F5D27" w:rsidRPr="00FC0B5A" w:rsidRDefault="00C255B3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B5A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2F5D27" w:rsidRPr="00F550DB" w14:paraId="4FD543DB" w14:textId="77777777" w:rsidTr="00104317">
        <w:tc>
          <w:tcPr>
            <w:tcW w:w="1661" w:type="dxa"/>
          </w:tcPr>
          <w:p w14:paraId="2D02C810" w14:textId="77777777" w:rsidR="002F5D27" w:rsidRPr="00F550DB" w:rsidRDefault="002F5D27" w:rsidP="00FC0B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F55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43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FC0B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1043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10" w:type="dxa"/>
          </w:tcPr>
          <w:p w14:paraId="5EC1E75A" w14:textId="77777777" w:rsidR="002F5D27" w:rsidRPr="00FC0B5A" w:rsidRDefault="00FC0B5A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B5A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6130DB" w:rsidRPr="00F550DB" w14:paraId="56B34190" w14:textId="77777777" w:rsidTr="00104317">
        <w:tc>
          <w:tcPr>
            <w:tcW w:w="1661" w:type="dxa"/>
          </w:tcPr>
          <w:p w14:paraId="4399126F" w14:textId="77777777" w:rsidR="006130DB" w:rsidRPr="00F550DB" w:rsidRDefault="006130DB" w:rsidP="00FC0B5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03.</w:t>
            </w:r>
          </w:p>
        </w:tc>
        <w:tc>
          <w:tcPr>
            <w:tcW w:w="7910" w:type="dxa"/>
          </w:tcPr>
          <w:p w14:paraId="6264F90D" w14:textId="77777777" w:rsidR="006130DB" w:rsidRPr="006130DB" w:rsidRDefault="006130DB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0DB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6130DB" w:rsidRPr="00F550DB" w14:paraId="5C960369" w14:textId="77777777" w:rsidTr="00104317">
        <w:tc>
          <w:tcPr>
            <w:tcW w:w="1661" w:type="dxa"/>
          </w:tcPr>
          <w:p w14:paraId="35E702FC" w14:textId="77777777" w:rsidR="006130DB" w:rsidRPr="00F550DB" w:rsidRDefault="006130DB" w:rsidP="00FC0B5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04.</w:t>
            </w:r>
          </w:p>
        </w:tc>
        <w:tc>
          <w:tcPr>
            <w:tcW w:w="7910" w:type="dxa"/>
          </w:tcPr>
          <w:p w14:paraId="7A6A56EF" w14:textId="77777777" w:rsidR="006130DB" w:rsidRPr="006130DB" w:rsidRDefault="006130DB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0DB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6130DB" w:rsidRPr="00F550DB" w14:paraId="18696F50" w14:textId="77777777" w:rsidTr="00104317">
        <w:tc>
          <w:tcPr>
            <w:tcW w:w="1661" w:type="dxa"/>
          </w:tcPr>
          <w:p w14:paraId="020DC544" w14:textId="77777777" w:rsidR="006130DB" w:rsidRPr="00F550DB" w:rsidRDefault="006130DB" w:rsidP="00FC0B5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05.</w:t>
            </w:r>
          </w:p>
        </w:tc>
        <w:tc>
          <w:tcPr>
            <w:tcW w:w="7910" w:type="dxa"/>
          </w:tcPr>
          <w:p w14:paraId="65556751" w14:textId="77777777" w:rsidR="006130DB" w:rsidRPr="006130DB" w:rsidRDefault="006130DB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0DB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6130DB" w:rsidRPr="00F550DB" w14:paraId="3E33D46C" w14:textId="77777777" w:rsidTr="00104317">
        <w:tc>
          <w:tcPr>
            <w:tcW w:w="1661" w:type="dxa"/>
          </w:tcPr>
          <w:p w14:paraId="1FE01539" w14:textId="77777777" w:rsidR="006130DB" w:rsidRPr="00F550DB" w:rsidRDefault="006130DB" w:rsidP="00FC0B5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06.</w:t>
            </w:r>
          </w:p>
        </w:tc>
        <w:tc>
          <w:tcPr>
            <w:tcW w:w="7910" w:type="dxa"/>
          </w:tcPr>
          <w:p w14:paraId="729AF848" w14:textId="77777777" w:rsidR="006130DB" w:rsidRPr="006130DB" w:rsidRDefault="006130DB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0DB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</w:tr>
      <w:tr w:rsidR="00FC0B5A" w:rsidRPr="00F550DB" w14:paraId="00B0AB94" w14:textId="77777777" w:rsidTr="00104317">
        <w:tc>
          <w:tcPr>
            <w:tcW w:w="1661" w:type="dxa"/>
          </w:tcPr>
          <w:p w14:paraId="65690D39" w14:textId="77777777" w:rsidR="00FC0B5A" w:rsidRPr="00F550DB" w:rsidRDefault="00FC0B5A" w:rsidP="00FC0B5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07.</w:t>
            </w:r>
          </w:p>
        </w:tc>
        <w:tc>
          <w:tcPr>
            <w:tcW w:w="7910" w:type="dxa"/>
          </w:tcPr>
          <w:p w14:paraId="0A2D2352" w14:textId="77777777" w:rsidR="00FC0B5A" w:rsidRPr="00FC0B5A" w:rsidRDefault="00FC0B5A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B5A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</w:tbl>
    <w:p w14:paraId="14B2F561" w14:textId="77777777" w:rsidR="002F5D27" w:rsidRDefault="002F5D27" w:rsidP="006130D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4.Форма промежуточной аттестации по дисциплин</w:t>
      </w:r>
      <w:proofErr w:type="gramStart"/>
      <w:r w:rsidRPr="00F550DB">
        <w:rPr>
          <w:rFonts w:ascii="Times New Roman" w:hAnsi="Times New Roman" w:cs="Times New Roman"/>
          <w:b/>
          <w:sz w:val="24"/>
          <w:szCs w:val="24"/>
        </w:rPr>
        <w:t>е</w:t>
      </w:r>
      <w:r w:rsidR="00104317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1043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30DB">
        <w:rPr>
          <w:rFonts w:ascii="Times New Roman" w:hAnsi="Times New Roman" w:cs="Times New Roman"/>
          <w:b/>
          <w:sz w:val="24"/>
          <w:szCs w:val="24"/>
        </w:rPr>
        <w:t>дифференцированный зачет</w:t>
      </w:r>
    </w:p>
    <w:sectPr w:rsidR="002F5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31"/>
    <w:rsid w:val="00104317"/>
    <w:rsid w:val="00214700"/>
    <w:rsid w:val="002F5D27"/>
    <w:rsid w:val="002F7C54"/>
    <w:rsid w:val="00325730"/>
    <w:rsid w:val="006130DB"/>
    <w:rsid w:val="006166A8"/>
    <w:rsid w:val="007958B8"/>
    <w:rsid w:val="007F0C73"/>
    <w:rsid w:val="008806F9"/>
    <w:rsid w:val="00B54BFE"/>
    <w:rsid w:val="00B95C28"/>
    <w:rsid w:val="00B96394"/>
    <w:rsid w:val="00C255B3"/>
    <w:rsid w:val="00E75B31"/>
    <w:rsid w:val="00FC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EF5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@USER@</dc:creator>
  <cp:lastModifiedBy>Пользователь</cp:lastModifiedBy>
  <cp:revision>2</cp:revision>
  <cp:lastPrinted>2023-06-13T12:25:00Z</cp:lastPrinted>
  <dcterms:created xsi:type="dcterms:W3CDTF">2026-02-25T06:57:00Z</dcterms:created>
  <dcterms:modified xsi:type="dcterms:W3CDTF">2026-02-25T06:57:00Z</dcterms:modified>
</cp:coreProperties>
</file>