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C8" w:rsidRDefault="00F51286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074EC8" w:rsidRDefault="00F51286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074EC8" w:rsidRDefault="00F51286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074EC8" w:rsidRDefault="00074EC8">
      <w:pPr>
        <w:pStyle w:val="a3"/>
      </w:pPr>
    </w:p>
    <w:p w:rsidR="00074EC8" w:rsidRDefault="00074EC8">
      <w:pPr>
        <w:pStyle w:val="a3"/>
      </w:pPr>
    </w:p>
    <w:p w:rsidR="00074EC8" w:rsidRDefault="00074EC8">
      <w:pPr>
        <w:pStyle w:val="a3"/>
        <w:spacing w:before="111"/>
      </w:pPr>
    </w:p>
    <w:p w:rsidR="00074EC8" w:rsidRDefault="00F51286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074EC8" w:rsidRDefault="00F51286">
      <w:pPr>
        <w:pStyle w:val="a3"/>
        <w:spacing w:before="25"/>
        <w:ind w:left="758" w:right="759"/>
        <w:jc w:val="center"/>
      </w:pPr>
      <w:r>
        <w:t>к</w:t>
      </w:r>
      <w:r>
        <w:rPr>
          <w:spacing w:val="-15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дисциплине</w:t>
      </w:r>
    </w:p>
    <w:p w:rsidR="00074EC8" w:rsidRDefault="00074EC8">
      <w:pPr>
        <w:pStyle w:val="a3"/>
        <w:spacing w:before="48"/>
      </w:pPr>
    </w:p>
    <w:p w:rsidR="00074EC8" w:rsidRDefault="00F51286">
      <w:pPr>
        <w:pStyle w:val="a3"/>
        <w:ind w:left="748" w:right="759"/>
        <w:jc w:val="center"/>
      </w:pPr>
      <w:r>
        <w:rPr>
          <w:spacing w:val="-6"/>
          <w:u w:val="single"/>
        </w:rPr>
        <w:t>Основы</w:t>
      </w:r>
      <w:r>
        <w:rPr>
          <w:spacing w:val="-12"/>
          <w:u w:val="single"/>
        </w:rPr>
        <w:t xml:space="preserve"> </w:t>
      </w:r>
      <w:r>
        <w:rPr>
          <w:spacing w:val="-6"/>
          <w:u w:val="single"/>
        </w:rPr>
        <w:t>латинского</w:t>
      </w:r>
      <w:r>
        <w:rPr>
          <w:spacing w:val="4"/>
          <w:u w:val="single"/>
        </w:rPr>
        <w:t xml:space="preserve"> </w:t>
      </w:r>
      <w:r>
        <w:rPr>
          <w:spacing w:val="-6"/>
          <w:u w:val="single"/>
        </w:rPr>
        <w:t>языка</w:t>
      </w:r>
      <w:r>
        <w:rPr>
          <w:spacing w:val="1"/>
          <w:u w:val="single"/>
        </w:rPr>
        <w:t xml:space="preserve"> </w:t>
      </w:r>
      <w:r>
        <w:rPr>
          <w:spacing w:val="-6"/>
          <w:u w:val="single"/>
        </w:rPr>
        <w:t>с</w:t>
      </w:r>
      <w:r>
        <w:rPr>
          <w:spacing w:val="2"/>
          <w:u w:val="single"/>
        </w:rPr>
        <w:t xml:space="preserve"> </w:t>
      </w:r>
      <w:r>
        <w:rPr>
          <w:spacing w:val="-6"/>
          <w:u w:val="single"/>
        </w:rPr>
        <w:t>медицинской терминологией</w:t>
      </w:r>
    </w:p>
    <w:p w:rsidR="00074EC8" w:rsidRDefault="00074EC8">
      <w:pPr>
        <w:pStyle w:val="a3"/>
      </w:pPr>
    </w:p>
    <w:p w:rsidR="00074EC8" w:rsidRDefault="00074EC8">
      <w:pPr>
        <w:pStyle w:val="a3"/>
        <w:spacing w:before="223"/>
      </w:pPr>
    </w:p>
    <w:p w:rsidR="00074EC8" w:rsidRDefault="00F51286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074EC8" w:rsidRDefault="00F51286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074EC8" w:rsidRDefault="00F51286">
      <w:pPr>
        <w:spacing w:before="2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074EC8" w:rsidRDefault="00F51286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074EC8" w:rsidRDefault="00074EC8">
      <w:pPr>
        <w:pStyle w:val="a3"/>
        <w:spacing w:before="48"/>
      </w:pPr>
    </w:p>
    <w:p w:rsidR="00074EC8" w:rsidRDefault="00F51286">
      <w:pPr>
        <w:pStyle w:val="Heading1"/>
        <w:numPr>
          <w:ilvl w:val="0"/>
          <w:numId w:val="1"/>
        </w:numPr>
        <w:tabs>
          <w:tab w:val="left" w:pos="377"/>
        </w:tabs>
        <w:ind w:left="377" w:hanging="240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074EC8" w:rsidRDefault="00F51286">
      <w:pPr>
        <w:pStyle w:val="a3"/>
        <w:spacing w:before="249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074EC8" w:rsidRDefault="00F51286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 w:hanging="240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074EC8" w:rsidRDefault="00074EC8">
      <w:pPr>
        <w:pStyle w:val="a3"/>
        <w:spacing w:before="34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074EC8">
        <w:trPr>
          <w:trHeight w:val="270"/>
        </w:trPr>
        <w:tc>
          <w:tcPr>
            <w:tcW w:w="4791" w:type="dxa"/>
          </w:tcPr>
          <w:p w:rsidR="00074EC8" w:rsidRDefault="00F51286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074EC8" w:rsidRDefault="00F51286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074EC8">
        <w:trPr>
          <w:trHeight w:val="270"/>
        </w:trPr>
        <w:tc>
          <w:tcPr>
            <w:tcW w:w="4791" w:type="dxa"/>
          </w:tcPr>
          <w:p w:rsidR="00074EC8" w:rsidRDefault="00F512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074EC8" w:rsidRDefault="00F51286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074EC8">
        <w:trPr>
          <w:trHeight w:val="270"/>
        </w:trPr>
        <w:tc>
          <w:tcPr>
            <w:tcW w:w="4791" w:type="dxa"/>
          </w:tcPr>
          <w:p w:rsidR="00074EC8" w:rsidRDefault="00F512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074EC8" w:rsidRDefault="00F51286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74EC8">
        <w:trPr>
          <w:trHeight w:val="270"/>
        </w:trPr>
        <w:tc>
          <w:tcPr>
            <w:tcW w:w="4791" w:type="dxa"/>
          </w:tcPr>
          <w:p w:rsidR="00074EC8" w:rsidRDefault="00F51286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074EC8" w:rsidRDefault="00F51286">
            <w:pPr>
              <w:pStyle w:val="TableParagraph"/>
              <w:spacing w:line="250" w:lineRule="exact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074EC8">
        <w:trPr>
          <w:trHeight w:val="270"/>
        </w:trPr>
        <w:tc>
          <w:tcPr>
            <w:tcW w:w="4791" w:type="dxa"/>
          </w:tcPr>
          <w:p w:rsidR="00074EC8" w:rsidRDefault="00F51286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074EC8" w:rsidRDefault="00F51286">
            <w:pPr>
              <w:pStyle w:val="TableParagraph"/>
              <w:spacing w:line="251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074EC8" w:rsidRDefault="00074EC8">
      <w:pPr>
        <w:pStyle w:val="a3"/>
        <w:spacing w:before="221"/>
        <w:rPr>
          <w:b/>
        </w:rPr>
      </w:pPr>
    </w:p>
    <w:p w:rsidR="00074EC8" w:rsidRDefault="00F51286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 w:hanging="240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074EC8" w:rsidRDefault="00F51286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074EC8" w:rsidRDefault="00074EC8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074EC8">
        <w:trPr>
          <w:trHeight w:val="616"/>
        </w:trPr>
        <w:tc>
          <w:tcPr>
            <w:tcW w:w="2809" w:type="dxa"/>
          </w:tcPr>
          <w:p w:rsidR="00074EC8" w:rsidRDefault="00F51286">
            <w:pPr>
              <w:pStyle w:val="TableParagraph"/>
              <w:spacing w:before="151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before="151" w:line="240" w:lineRule="auto"/>
              <w:ind w:left="3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074EC8">
        <w:trPr>
          <w:trHeight w:val="705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1448"/>
                <w:tab w:val="left" w:pos="2647"/>
                <w:tab w:val="left" w:pos="3847"/>
                <w:tab w:val="left" w:pos="4717"/>
              </w:tabs>
              <w:spacing w:line="235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074EC8">
        <w:trPr>
          <w:trHeight w:val="916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35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074EC8">
        <w:trPr>
          <w:trHeight w:val="1096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42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личностное развитие, предпринимате</w:t>
            </w:r>
            <w:r>
              <w:rPr>
                <w:sz w:val="24"/>
              </w:rPr>
              <w:t>льскую деятельность в профессиональной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</w:t>
            </w:r>
          </w:p>
          <w:p w:rsidR="00074EC8" w:rsidRDefault="00F51286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</w:tr>
      <w:tr w:rsidR="00074EC8">
        <w:trPr>
          <w:trHeight w:val="270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50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50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074EC8" w:rsidRDefault="00074EC8">
      <w:pPr>
        <w:pStyle w:val="TableParagraph"/>
        <w:spacing w:line="250" w:lineRule="exact"/>
        <w:jc w:val="center"/>
        <w:rPr>
          <w:sz w:val="24"/>
        </w:rPr>
        <w:sectPr w:rsidR="00074EC8">
          <w:type w:val="continuous"/>
          <w:pgSz w:w="11910" w:h="16850"/>
          <w:pgMar w:top="1060" w:right="708" w:bottom="1136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074EC8">
        <w:trPr>
          <w:trHeight w:val="270"/>
        </w:trPr>
        <w:tc>
          <w:tcPr>
            <w:tcW w:w="2809" w:type="dxa"/>
          </w:tcPr>
          <w:p w:rsidR="00074EC8" w:rsidRDefault="00074EC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команде</w:t>
            </w:r>
          </w:p>
        </w:tc>
      </w:tr>
      <w:tr w:rsidR="00074EC8">
        <w:trPr>
          <w:trHeight w:val="825"/>
        </w:trPr>
        <w:tc>
          <w:tcPr>
            <w:tcW w:w="2809" w:type="dxa"/>
          </w:tcPr>
          <w:p w:rsidR="00074EC8" w:rsidRDefault="00F5128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1791"/>
                <w:tab w:val="left" w:pos="2765"/>
                <w:tab w:val="left" w:pos="3125"/>
                <w:tab w:val="left" w:pos="4638"/>
                <w:tab w:val="left" w:pos="643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коммуникацию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74EC8" w:rsidRDefault="00F51286">
            <w:pPr>
              <w:pStyle w:val="TableParagraph"/>
              <w:tabs>
                <w:tab w:val="left" w:pos="2075"/>
                <w:tab w:val="left" w:pos="2855"/>
                <w:tab w:val="left" w:pos="4263"/>
                <w:tab w:val="left" w:pos="5627"/>
                <w:tab w:val="left" w:pos="5942"/>
              </w:tabs>
              <w:spacing w:before="13" w:line="235" w:lineRule="auto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языке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учетом </w:t>
            </w:r>
            <w:r>
              <w:rPr>
                <w:sz w:val="24"/>
              </w:rPr>
              <w:t>особенностей социального и культурного контекста</w:t>
            </w:r>
          </w:p>
        </w:tc>
      </w:tr>
      <w:tr w:rsidR="00074EC8">
        <w:trPr>
          <w:trHeight w:val="690"/>
        </w:trPr>
        <w:tc>
          <w:tcPr>
            <w:tcW w:w="2809" w:type="dxa"/>
          </w:tcPr>
          <w:p w:rsidR="00074EC8" w:rsidRDefault="00F51286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1971"/>
                <w:tab w:val="left" w:pos="4398"/>
                <w:tab w:val="left" w:pos="643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074EC8" w:rsidRDefault="00F51286">
            <w:pPr>
              <w:pStyle w:val="TableParagraph"/>
              <w:spacing w:before="9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  <w:tr w:rsidR="00074EC8">
        <w:trPr>
          <w:trHeight w:val="825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2.1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обследование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целью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диагностики</w:t>
            </w:r>
          </w:p>
          <w:p w:rsidR="00074EC8" w:rsidRDefault="00F51286">
            <w:pPr>
              <w:pStyle w:val="TableParagraph"/>
              <w:tabs>
                <w:tab w:val="left" w:pos="1970"/>
                <w:tab w:val="left" w:pos="2930"/>
                <w:tab w:val="left" w:pos="4450"/>
                <w:tab w:val="left" w:pos="4810"/>
                <w:tab w:val="left" w:pos="5559"/>
              </w:tabs>
              <w:spacing w:before="13" w:line="235" w:lineRule="auto"/>
              <w:ind w:right="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острых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состояний, </w:t>
            </w:r>
            <w:r>
              <w:rPr>
                <w:sz w:val="24"/>
              </w:rPr>
              <w:t>хронических заболеваний и их обострений, травм, отравлений</w:t>
            </w:r>
          </w:p>
        </w:tc>
      </w:tr>
      <w:tr w:rsidR="00074EC8">
        <w:trPr>
          <w:trHeight w:val="810"/>
        </w:trPr>
        <w:tc>
          <w:tcPr>
            <w:tcW w:w="2809" w:type="dxa"/>
          </w:tcPr>
          <w:p w:rsidR="00074EC8" w:rsidRDefault="00F5128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2.2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1371"/>
                <w:tab w:val="left" w:pos="1731"/>
                <w:tab w:val="left" w:pos="3035"/>
                <w:tab w:val="left" w:pos="4069"/>
                <w:tab w:val="left" w:pos="59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Назначать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острых</w:t>
            </w:r>
            <w:proofErr w:type="gramEnd"/>
          </w:p>
          <w:p w:rsidR="00074EC8" w:rsidRDefault="00F51286">
            <w:pPr>
              <w:pStyle w:val="TableParagraph"/>
              <w:spacing w:before="3" w:line="270" w:lineRule="exact"/>
              <w:ind w:right="98"/>
              <w:rPr>
                <w:sz w:val="24"/>
              </w:rPr>
            </w:pPr>
            <w:r>
              <w:rPr>
                <w:sz w:val="24"/>
              </w:rPr>
              <w:t>заболеваний и (или) состояний, хронических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заболеваний и их обострений, травм, отравлений</w:t>
            </w:r>
          </w:p>
        </w:tc>
      </w:tr>
      <w:tr w:rsidR="00074EC8">
        <w:trPr>
          <w:trHeight w:val="1110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4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Проводить доврачебное функциональное обследование и оценку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пациентов и инвалидов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последствиями травм, операций, хронических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заболеваний на этапах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</w:tr>
      <w:tr w:rsidR="00074EC8">
        <w:trPr>
          <w:trHeight w:val="826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48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4.1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диспансеризации</w:t>
            </w:r>
          </w:p>
          <w:p w:rsidR="00074EC8" w:rsidRDefault="00F51286">
            <w:pPr>
              <w:pStyle w:val="TableParagraph"/>
              <w:tabs>
                <w:tab w:val="left" w:pos="1370"/>
                <w:tab w:val="left" w:pos="3169"/>
                <w:tab w:val="left" w:pos="4158"/>
                <w:tab w:val="left" w:pos="5477"/>
              </w:tabs>
              <w:spacing w:before="13" w:line="235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фельдшерского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возрастных </w:t>
            </w:r>
            <w:r>
              <w:rPr>
                <w:sz w:val="24"/>
              </w:rPr>
              <w:t>групп и с различными заболеваниями</w:t>
            </w:r>
          </w:p>
        </w:tc>
      </w:tr>
      <w:tr w:rsidR="00074EC8">
        <w:trPr>
          <w:trHeight w:val="690"/>
        </w:trPr>
        <w:tc>
          <w:tcPr>
            <w:tcW w:w="2809" w:type="dxa"/>
          </w:tcPr>
          <w:p w:rsidR="00074EC8" w:rsidRDefault="00F5128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074EC8">
        <w:trPr>
          <w:trHeight w:val="690"/>
        </w:trPr>
        <w:tc>
          <w:tcPr>
            <w:tcW w:w="2809" w:type="dxa"/>
          </w:tcPr>
          <w:p w:rsidR="00074EC8" w:rsidRDefault="00F51286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4.4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2285"/>
                <w:tab w:val="left" w:pos="3380"/>
                <w:tab w:val="left" w:pos="520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отвечающую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действующим</w:t>
            </w:r>
            <w:proofErr w:type="gramEnd"/>
          </w:p>
          <w:p w:rsidR="00074EC8" w:rsidRDefault="00F51286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санитарным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</w:t>
            </w:r>
          </w:p>
        </w:tc>
      </w:tr>
      <w:tr w:rsidR="00074EC8">
        <w:trPr>
          <w:trHeight w:val="1095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5.1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35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Проводить обследование пациентов в целях выявления заболеваний и (или) состояний, требующих оказания скорой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экстренной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неотложной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4EC8" w:rsidRDefault="00F5128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074EC8">
        <w:trPr>
          <w:trHeight w:val="691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6.4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tabs>
                <w:tab w:val="left" w:pos="2045"/>
                <w:tab w:val="left" w:pos="3619"/>
                <w:tab w:val="left" w:pos="4908"/>
                <w:tab w:val="left" w:pos="5253"/>
              </w:tabs>
              <w:spacing w:line="235" w:lineRule="auto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>психологических и этических аспектов работы в команде</w:t>
            </w:r>
          </w:p>
        </w:tc>
      </w:tr>
      <w:tr w:rsidR="00074EC8">
        <w:trPr>
          <w:trHeight w:val="1096"/>
        </w:trPr>
        <w:tc>
          <w:tcPr>
            <w:tcW w:w="2809" w:type="dxa"/>
          </w:tcPr>
          <w:p w:rsidR="00074EC8" w:rsidRDefault="00F51286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6.5</w:t>
            </w:r>
          </w:p>
        </w:tc>
        <w:tc>
          <w:tcPr>
            <w:tcW w:w="6774" w:type="dxa"/>
          </w:tcPr>
          <w:p w:rsidR="00074EC8" w:rsidRDefault="00F51286">
            <w:pPr>
              <w:pStyle w:val="TableParagraph"/>
              <w:spacing w:line="242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>Вести учетно-отчетную медицинскую документацию при осуществлении всех видов первичной медико-санитарной помощи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074EC8" w:rsidRDefault="00F5128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форме</w:t>
            </w:r>
          </w:p>
        </w:tc>
      </w:tr>
    </w:tbl>
    <w:p w:rsidR="00074EC8" w:rsidRDefault="00074EC8">
      <w:pPr>
        <w:pStyle w:val="a3"/>
        <w:spacing w:before="257"/>
      </w:pPr>
    </w:p>
    <w:p w:rsidR="00074EC8" w:rsidRDefault="00F51286">
      <w:pPr>
        <w:pStyle w:val="a4"/>
        <w:numPr>
          <w:ilvl w:val="0"/>
          <w:numId w:val="1"/>
        </w:numPr>
        <w:tabs>
          <w:tab w:val="left" w:pos="377"/>
        </w:tabs>
        <w:ind w:left="377" w:hanging="240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074EC8" w:rsidSect="00074EC8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854C3"/>
    <w:multiLevelType w:val="hybridMultilevel"/>
    <w:tmpl w:val="156A0672"/>
    <w:lvl w:ilvl="0" w:tplc="B5D43642">
      <w:start w:val="1"/>
      <w:numFmt w:val="decimal"/>
      <w:lvlText w:val="%1."/>
      <w:lvlJc w:val="left"/>
      <w:pPr>
        <w:ind w:left="378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4F3F0">
      <w:numFmt w:val="bullet"/>
      <w:lvlText w:val="•"/>
      <w:lvlJc w:val="left"/>
      <w:pPr>
        <w:ind w:left="1306" w:hanging="241"/>
      </w:pPr>
      <w:rPr>
        <w:rFonts w:hint="default"/>
        <w:lang w:val="ru-RU" w:eastAsia="en-US" w:bidi="ar-SA"/>
      </w:rPr>
    </w:lvl>
    <w:lvl w:ilvl="2" w:tplc="D2488ACA">
      <w:numFmt w:val="bullet"/>
      <w:lvlText w:val="•"/>
      <w:lvlJc w:val="left"/>
      <w:pPr>
        <w:ind w:left="2232" w:hanging="241"/>
      </w:pPr>
      <w:rPr>
        <w:rFonts w:hint="default"/>
        <w:lang w:val="ru-RU" w:eastAsia="en-US" w:bidi="ar-SA"/>
      </w:rPr>
    </w:lvl>
    <w:lvl w:ilvl="3" w:tplc="E7449D1E">
      <w:numFmt w:val="bullet"/>
      <w:lvlText w:val="•"/>
      <w:lvlJc w:val="left"/>
      <w:pPr>
        <w:ind w:left="3158" w:hanging="241"/>
      </w:pPr>
      <w:rPr>
        <w:rFonts w:hint="default"/>
        <w:lang w:val="ru-RU" w:eastAsia="en-US" w:bidi="ar-SA"/>
      </w:rPr>
    </w:lvl>
    <w:lvl w:ilvl="4" w:tplc="0A3E603C">
      <w:numFmt w:val="bullet"/>
      <w:lvlText w:val="•"/>
      <w:lvlJc w:val="left"/>
      <w:pPr>
        <w:ind w:left="4085" w:hanging="241"/>
      </w:pPr>
      <w:rPr>
        <w:rFonts w:hint="default"/>
        <w:lang w:val="ru-RU" w:eastAsia="en-US" w:bidi="ar-SA"/>
      </w:rPr>
    </w:lvl>
    <w:lvl w:ilvl="5" w:tplc="72EAF640">
      <w:numFmt w:val="bullet"/>
      <w:lvlText w:val="•"/>
      <w:lvlJc w:val="left"/>
      <w:pPr>
        <w:ind w:left="5011" w:hanging="241"/>
      </w:pPr>
      <w:rPr>
        <w:rFonts w:hint="default"/>
        <w:lang w:val="ru-RU" w:eastAsia="en-US" w:bidi="ar-SA"/>
      </w:rPr>
    </w:lvl>
    <w:lvl w:ilvl="6" w:tplc="8B6E6BFA">
      <w:numFmt w:val="bullet"/>
      <w:lvlText w:val="•"/>
      <w:lvlJc w:val="left"/>
      <w:pPr>
        <w:ind w:left="5937" w:hanging="241"/>
      </w:pPr>
      <w:rPr>
        <w:rFonts w:hint="default"/>
        <w:lang w:val="ru-RU" w:eastAsia="en-US" w:bidi="ar-SA"/>
      </w:rPr>
    </w:lvl>
    <w:lvl w:ilvl="7" w:tplc="B2142DE8">
      <w:numFmt w:val="bullet"/>
      <w:lvlText w:val="•"/>
      <w:lvlJc w:val="left"/>
      <w:pPr>
        <w:ind w:left="6864" w:hanging="241"/>
      </w:pPr>
      <w:rPr>
        <w:rFonts w:hint="default"/>
        <w:lang w:val="ru-RU" w:eastAsia="en-US" w:bidi="ar-SA"/>
      </w:rPr>
    </w:lvl>
    <w:lvl w:ilvl="8" w:tplc="89D88FCA">
      <w:numFmt w:val="bullet"/>
      <w:lvlText w:val="•"/>
      <w:lvlJc w:val="left"/>
      <w:pPr>
        <w:ind w:left="7790" w:hanging="24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4EC8"/>
    <w:rsid w:val="00074EC8"/>
    <w:rsid w:val="00F5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EC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E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4EC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4EC8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4EC8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074EC8"/>
    <w:pPr>
      <w:spacing w:line="247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2026-02-23T20:38:00Z</dcterms:created>
  <dcterms:modified xsi:type="dcterms:W3CDTF">2026-02-23T20:38:00Z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